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64" w:rsidRDefault="00A04764" w:rsidP="00A04764">
      <w:pPr>
        <w:pStyle w:val="a4"/>
        <w:ind w:left="-1440" w:firstLine="540"/>
        <w:jc w:val="center"/>
        <w:rPr>
          <w:rFonts w:ascii="Arial" w:hAnsi="Arial"/>
          <w:b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-897255</wp:posOffset>
            </wp:positionV>
            <wp:extent cx="7572375" cy="9810750"/>
            <wp:effectExtent l="19050" t="0" r="9525" b="0"/>
            <wp:wrapNone/>
            <wp:docPr id="84" name="Picture 0" descr="cove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ver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981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764" w:rsidRDefault="00A04764" w:rsidP="00A04764">
      <w:pPr>
        <w:pStyle w:val="a4"/>
        <w:ind w:left="-1440" w:firstLine="540"/>
        <w:jc w:val="center"/>
        <w:rPr>
          <w:rFonts w:ascii="Arial" w:hAnsi="Arial"/>
          <w:b/>
          <w:sz w:val="32"/>
          <w:lang w:val="en-US"/>
        </w:rPr>
      </w:pPr>
    </w:p>
    <w:p w:rsidR="00A04764" w:rsidRDefault="00A04764" w:rsidP="00A04764">
      <w:pPr>
        <w:pStyle w:val="a4"/>
        <w:ind w:firstLine="0"/>
        <w:jc w:val="center"/>
        <w:rPr>
          <w:rFonts w:ascii="Garamond" w:hAnsi="Garamond"/>
          <w:b/>
          <w:sz w:val="40"/>
        </w:rPr>
      </w:pPr>
    </w:p>
    <w:p w:rsidR="00A04764" w:rsidRDefault="00A04764" w:rsidP="00A04764">
      <w:pPr>
        <w:pStyle w:val="a4"/>
        <w:ind w:firstLine="0"/>
        <w:jc w:val="center"/>
        <w:rPr>
          <w:rFonts w:ascii="Garamond" w:hAnsi="Garamond"/>
          <w:b/>
          <w:sz w:val="40"/>
        </w:rPr>
      </w:pPr>
    </w:p>
    <w:p w:rsidR="00A04764" w:rsidRDefault="00A04764" w:rsidP="00A04764">
      <w:pPr>
        <w:pStyle w:val="a4"/>
        <w:ind w:firstLine="0"/>
        <w:jc w:val="center"/>
        <w:rPr>
          <w:rFonts w:ascii="Garamond" w:hAnsi="Garamond"/>
          <w:b/>
          <w:sz w:val="40"/>
        </w:rPr>
      </w:pPr>
    </w:p>
    <w:p w:rsidR="00A04764" w:rsidRDefault="00A04764" w:rsidP="00A04764">
      <w:pPr>
        <w:pStyle w:val="a4"/>
        <w:ind w:firstLine="0"/>
        <w:jc w:val="center"/>
        <w:rPr>
          <w:rFonts w:ascii="Garamond" w:hAnsi="Garamond"/>
          <w:b/>
          <w:sz w:val="40"/>
        </w:rPr>
      </w:pPr>
    </w:p>
    <w:p w:rsidR="00A04764" w:rsidRDefault="00A04764" w:rsidP="00A04764">
      <w:pPr>
        <w:pStyle w:val="a4"/>
        <w:ind w:firstLine="0"/>
        <w:jc w:val="center"/>
        <w:rPr>
          <w:rFonts w:ascii="Garamond" w:hAnsi="Garamond"/>
          <w:b/>
          <w:sz w:val="40"/>
        </w:rPr>
      </w:pPr>
    </w:p>
    <w:p w:rsidR="00A04764" w:rsidRDefault="00A04764" w:rsidP="00A04764">
      <w:pPr>
        <w:pStyle w:val="a4"/>
        <w:ind w:firstLine="0"/>
        <w:jc w:val="center"/>
        <w:rPr>
          <w:rFonts w:ascii="Garamond" w:hAnsi="Garamond"/>
          <w:b/>
          <w:sz w:val="40"/>
        </w:rPr>
      </w:pPr>
    </w:p>
    <w:p w:rsidR="002B6B92" w:rsidRDefault="002B6B92" w:rsidP="00A04764">
      <w:pPr>
        <w:pStyle w:val="a4"/>
        <w:ind w:firstLine="0"/>
        <w:jc w:val="center"/>
        <w:rPr>
          <w:rFonts w:ascii="Garamond" w:hAnsi="Garamond"/>
          <w:b/>
          <w:sz w:val="40"/>
        </w:rPr>
      </w:pPr>
    </w:p>
    <w:p w:rsidR="00A04764" w:rsidRDefault="00A04764" w:rsidP="00A04764">
      <w:pPr>
        <w:pStyle w:val="a4"/>
        <w:ind w:firstLine="0"/>
        <w:jc w:val="center"/>
        <w:rPr>
          <w:rFonts w:ascii="Garamond" w:hAnsi="Garamond"/>
          <w:b/>
          <w:sz w:val="40"/>
        </w:rPr>
      </w:pPr>
    </w:p>
    <w:p w:rsidR="00A04764" w:rsidRDefault="00A04764" w:rsidP="00A04764">
      <w:pPr>
        <w:pStyle w:val="a4"/>
        <w:ind w:firstLine="0"/>
        <w:jc w:val="center"/>
        <w:rPr>
          <w:rFonts w:ascii="Garamond" w:hAnsi="Garamond"/>
          <w:b/>
          <w:sz w:val="40"/>
        </w:rPr>
      </w:pPr>
    </w:p>
    <w:p w:rsidR="00A04764" w:rsidRDefault="00A04764" w:rsidP="00A04764">
      <w:pPr>
        <w:pStyle w:val="a4"/>
        <w:ind w:firstLine="0"/>
        <w:jc w:val="center"/>
        <w:rPr>
          <w:rFonts w:ascii="Garamond" w:hAnsi="Garamond"/>
          <w:b/>
          <w:sz w:val="40"/>
        </w:rPr>
      </w:pPr>
    </w:p>
    <w:p w:rsidR="00A04764" w:rsidRDefault="00A04764" w:rsidP="00A04764">
      <w:pPr>
        <w:pStyle w:val="a4"/>
        <w:ind w:firstLine="0"/>
        <w:jc w:val="center"/>
        <w:rPr>
          <w:rFonts w:ascii="Garamond" w:hAnsi="Garamond"/>
          <w:b/>
          <w:sz w:val="40"/>
        </w:rPr>
      </w:pPr>
    </w:p>
    <w:p w:rsidR="00A04764" w:rsidRDefault="00A04764" w:rsidP="00A04764">
      <w:pPr>
        <w:pStyle w:val="a4"/>
        <w:ind w:firstLine="0"/>
        <w:jc w:val="center"/>
        <w:rPr>
          <w:rFonts w:ascii="Garamond" w:hAnsi="Garamond"/>
          <w:b/>
          <w:sz w:val="40"/>
        </w:rPr>
      </w:pPr>
    </w:p>
    <w:p w:rsidR="00A04764" w:rsidRDefault="00A04764" w:rsidP="00A04764">
      <w:pPr>
        <w:pStyle w:val="a4"/>
        <w:ind w:firstLine="0"/>
        <w:jc w:val="center"/>
        <w:rPr>
          <w:rFonts w:ascii="Garamond" w:hAnsi="Garamond"/>
          <w:b/>
          <w:sz w:val="40"/>
        </w:rPr>
      </w:pPr>
    </w:p>
    <w:p w:rsidR="00A04764" w:rsidRPr="009F3296" w:rsidRDefault="00A04764" w:rsidP="00A04764">
      <w:pPr>
        <w:pStyle w:val="a4"/>
        <w:ind w:firstLine="0"/>
        <w:jc w:val="center"/>
        <w:rPr>
          <w:rFonts w:ascii="Garamond" w:hAnsi="Garamond"/>
          <w:b/>
          <w:sz w:val="40"/>
        </w:rPr>
      </w:pPr>
      <w:r w:rsidRPr="009F3296">
        <w:rPr>
          <w:rFonts w:ascii="Garamond" w:hAnsi="Garamond"/>
          <w:b/>
          <w:sz w:val="40"/>
        </w:rPr>
        <w:t>АНАЛИТИЧЕСКИЙ ОТЧЕТ</w:t>
      </w:r>
    </w:p>
    <w:p w:rsidR="00A04764" w:rsidRDefault="00A04764" w:rsidP="00A04764">
      <w:pPr>
        <w:pStyle w:val="a4"/>
        <w:ind w:firstLine="0"/>
        <w:jc w:val="center"/>
        <w:rPr>
          <w:rFonts w:ascii="Garamond" w:hAnsi="Garamond"/>
          <w:b/>
          <w:sz w:val="44"/>
          <w:szCs w:val="44"/>
        </w:rPr>
      </w:pPr>
      <w:r w:rsidRPr="001C5281">
        <w:rPr>
          <w:rFonts w:ascii="Garamond" w:hAnsi="Garamond"/>
          <w:b/>
          <w:sz w:val="44"/>
          <w:szCs w:val="44"/>
        </w:rPr>
        <w:t xml:space="preserve">Рынок </w:t>
      </w:r>
      <w:r>
        <w:rPr>
          <w:rFonts w:ascii="Garamond" w:hAnsi="Garamond"/>
          <w:b/>
          <w:sz w:val="44"/>
          <w:szCs w:val="44"/>
        </w:rPr>
        <w:t>лакокрасочных материалов</w:t>
      </w:r>
      <w:r w:rsidRPr="001C5281">
        <w:rPr>
          <w:rFonts w:ascii="Garamond" w:hAnsi="Garamond"/>
          <w:b/>
          <w:sz w:val="44"/>
          <w:szCs w:val="44"/>
        </w:rPr>
        <w:t xml:space="preserve"> в России</w:t>
      </w:r>
    </w:p>
    <w:p w:rsidR="00A04764" w:rsidRPr="00E04FC9" w:rsidRDefault="00A04764" w:rsidP="00A04764">
      <w:pPr>
        <w:pStyle w:val="a4"/>
        <w:ind w:firstLine="0"/>
        <w:jc w:val="center"/>
        <w:rPr>
          <w:rFonts w:ascii="Garamond" w:hAnsi="Garamond"/>
          <w:b/>
          <w:sz w:val="44"/>
          <w:szCs w:val="44"/>
        </w:rPr>
      </w:pPr>
    </w:p>
    <w:p w:rsidR="00A04764" w:rsidRDefault="00A04764" w:rsidP="00A04764">
      <w:pPr>
        <w:ind w:left="142" w:right="-58" w:firstLine="539"/>
        <w:rPr>
          <w:rFonts w:eastAsia="Times New Roman"/>
          <w:sz w:val="16"/>
          <w:szCs w:val="16"/>
          <w:lang w:eastAsia="ru-RU"/>
        </w:rPr>
      </w:pPr>
    </w:p>
    <w:p w:rsidR="00A04764" w:rsidRPr="00BC2BCE" w:rsidRDefault="00A04764" w:rsidP="00A04764">
      <w:pPr>
        <w:ind w:left="142" w:right="-57" w:firstLine="539"/>
        <w:rPr>
          <w:rFonts w:ascii="GaramondC" w:hAnsi="GaramondC"/>
          <w:sz w:val="16"/>
          <w:szCs w:val="16"/>
        </w:rPr>
      </w:pPr>
      <w:r w:rsidRPr="00BC2BCE">
        <w:rPr>
          <w:rFonts w:ascii="GaramondC" w:hAnsi="GaramondC"/>
          <w:sz w:val="16"/>
          <w:szCs w:val="16"/>
        </w:rPr>
        <w:t xml:space="preserve">Этот отчет был подготовлен DISCOVERY </w:t>
      </w:r>
      <w:proofErr w:type="spellStart"/>
      <w:r w:rsidRPr="00BC2BCE">
        <w:rPr>
          <w:rFonts w:ascii="GaramondC" w:hAnsi="GaramondC"/>
          <w:sz w:val="16"/>
          <w:szCs w:val="16"/>
        </w:rPr>
        <w:t>Re</w:t>
      </w:r>
      <w:smartTag w:uri="urn:schemas-microsoft-com:office:smarttags" w:element="PersonName">
        <w:r w:rsidRPr="00BC2BCE">
          <w:rPr>
            <w:rFonts w:ascii="GaramondC" w:hAnsi="GaramondC"/>
            <w:sz w:val="16"/>
            <w:szCs w:val="16"/>
          </w:rPr>
          <w:t>s</w:t>
        </w:r>
      </w:smartTag>
      <w:r w:rsidRPr="00BC2BCE">
        <w:rPr>
          <w:rFonts w:ascii="GaramondC" w:hAnsi="GaramondC"/>
          <w:sz w:val="16"/>
          <w:szCs w:val="16"/>
        </w:rPr>
        <w:t>earch</w:t>
      </w:r>
      <w:proofErr w:type="spellEnd"/>
      <w:r w:rsidRPr="00BC2BCE">
        <w:rPr>
          <w:rFonts w:ascii="GaramondC" w:hAnsi="GaramondC"/>
          <w:sz w:val="16"/>
          <w:szCs w:val="16"/>
        </w:rPr>
        <w:t xml:space="preserve"> </w:t>
      </w:r>
      <w:proofErr w:type="spellStart"/>
      <w:r w:rsidRPr="00BC2BCE">
        <w:rPr>
          <w:rFonts w:ascii="GaramondC" w:hAnsi="GaramondC"/>
          <w:sz w:val="16"/>
          <w:szCs w:val="16"/>
        </w:rPr>
        <w:t>Group</w:t>
      </w:r>
      <w:proofErr w:type="spellEnd"/>
      <w:r w:rsidRPr="00BC2BCE">
        <w:rPr>
          <w:rFonts w:ascii="GaramondC" w:hAnsi="GaramondC"/>
          <w:sz w:val="16"/>
          <w:szCs w:val="16"/>
        </w:rPr>
        <w:t xml:space="preserve"> исключительно в целях информации. DISCOVERY </w:t>
      </w:r>
      <w:proofErr w:type="spellStart"/>
      <w:r w:rsidRPr="00BC2BCE">
        <w:rPr>
          <w:rFonts w:ascii="GaramondC" w:hAnsi="GaramondC"/>
          <w:sz w:val="16"/>
          <w:szCs w:val="16"/>
        </w:rPr>
        <w:t>Re</w:t>
      </w:r>
      <w:smartTag w:uri="urn:schemas-microsoft-com:office:smarttags" w:element="PersonName">
        <w:r w:rsidRPr="00BC2BCE">
          <w:rPr>
            <w:rFonts w:ascii="GaramondC" w:hAnsi="GaramondC"/>
            <w:sz w:val="16"/>
            <w:szCs w:val="16"/>
          </w:rPr>
          <w:t>s</w:t>
        </w:r>
      </w:smartTag>
      <w:r w:rsidRPr="00BC2BCE">
        <w:rPr>
          <w:rFonts w:ascii="GaramondC" w:hAnsi="GaramondC"/>
          <w:sz w:val="16"/>
          <w:szCs w:val="16"/>
        </w:rPr>
        <w:t>earch</w:t>
      </w:r>
      <w:proofErr w:type="spellEnd"/>
      <w:r w:rsidRPr="00BC2BCE">
        <w:rPr>
          <w:rFonts w:ascii="GaramondC" w:hAnsi="GaramondC"/>
          <w:sz w:val="16"/>
          <w:szCs w:val="16"/>
        </w:rPr>
        <w:t xml:space="preserve"> </w:t>
      </w:r>
      <w:proofErr w:type="spellStart"/>
      <w:r w:rsidRPr="00BC2BCE">
        <w:rPr>
          <w:rFonts w:ascii="GaramondC" w:hAnsi="GaramondC"/>
          <w:sz w:val="16"/>
          <w:szCs w:val="16"/>
        </w:rPr>
        <w:t>Group</w:t>
      </w:r>
      <w:proofErr w:type="spellEnd"/>
      <w:r w:rsidRPr="00BC2BCE">
        <w:rPr>
          <w:rFonts w:ascii="GaramondC" w:hAnsi="GaramondC"/>
          <w:sz w:val="16"/>
          <w:szCs w:val="16"/>
        </w:rPr>
        <w:t xml:space="preserve"> не гарантирует точности и полноты </w:t>
      </w:r>
      <w:r>
        <w:rPr>
          <w:rFonts w:ascii="GaramondC" w:hAnsi="GaramondC"/>
          <w:sz w:val="16"/>
          <w:szCs w:val="16"/>
        </w:rPr>
        <w:t xml:space="preserve">всех сведений, содержащихся в отчете, поскольку в некоторых источниках приведенные сведения могли быть случайно или намеренно искажены. </w:t>
      </w:r>
      <w:r w:rsidRPr="00BC2BCE">
        <w:rPr>
          <w:rFonts w:ascii="GaramondC" w:hAnsi="GaramondC"/>
          <w:sz w:val="16"/>
          <w:szCs w:val="16"/>
        </w:rPr>
        <w:t>Информация, представленная в этом отчете, не должна быть истолкована, прямо или косвенно, как информация, содержащая рекомендации по дальнейшим действиям по ведению бизнеса. Все мнение и оценки, содержащиеся в данном отчете, отражают мнение авторов на день публикации и могут быть изменены без предупреждения.</w:t>
      </w:r>
    </w:p>
    <w:p w:rsidR="00A04764" w:rsidRPr="00BC2BCE" w:rsidRDefault="00A04764" w:rsidP="00A04764">
      <w:pPr>
        <w:ind w:left="142" w:right="-57" w:firstLine="539"/>
        <w:rPr>
          <w:rFonts w:ascii="GaramondC" w:hAnsi="GaramondC"/>
          <w:sz w:val="16"/>
          <w:szCs w:val="16"/>
        </w:rPr>
      </w:pPr>
      <w:r w:rsidRPr="00BC2BCE">
        <w:rPr>
          <w:rFonts w:ascii="GaramondC" w:hAnsi="GaramondC"/>
          <w:sz w:val="16"/>
          <w:szCs w:val="16"/>
        </w:rPr>
        <w:t xml:space="preserve">DISCOVERY </w:t>
      </w:r>
      <w:proofErr w:type="spellStart"/>
      <w:r w:rsidRPr="00BC2BCE">
        <w:rPr>
          <w:rFonts w:ascii="GaramondC" w:hAnsi="GaramondC"/>
          <w:sz w:val="16"/>
          <w:szCs w:val="16"/>
        </w:rPr>
        <w:t>Re</w:t>
      </w:r>
      <w:smartTag w:uri="urn:schemas-microsoft-com:office:smarttags" w:element="PersonName">
        <w:r w:rsidRPr="00BC2BCE">
          <w:rPr>
            <w:rFonts w:ascii="GaramondC" w:hAnsi="GaramondC"/>
            <w:sz w:val="16"/>
            <w:szCs w:val="16"/>
          </w:rPr>
          <w:t>s</w:t>
        </w:r>
      </w:smartTag>
      <w:r w:rsidRPr="00BC2BCE">
        <w:rPr>
          <w:rFonts w:ascii="GaramondC" w:hAnsi="GaramondC"/>
          <w:sz w:val="16"/>
          <w:szCs w:val="16"/>
        </w:rPr>
        <w:t>earch</w:t>
      </w:r>
      <w:proofErr w:type="spellEnd"/>
      <w:r w:rsidRPr="00BC2BCE">
        <w:rPr>
          <w:rFonts w:ascii="GaramondC" w:hAnsi="GaramondC"/>
          <w:sz w:val="16"/>
          <w:szCs w:val="16"/>
        </w:rPr>
        <w:t xml:space="preserve"> </w:t>
      </w:r>
      <w:proofErr w:type="spellStart"/>
      <w:r w:rsidRPr="00BC2BCE">
        <w:rPr>
          <w:rFonts w:ascii="GaramondC" w:hAnsi="GaramondC"/>
          <w:sz w:val="16"/>
          <w:szCs w:val="16"/>
        </w:rPr>
        <w:t>Group</w:t>
      </w:r>
      <w:proofErr w:type="spellEnd"/>
      <w:r w:rsidRPr="00BC2BCE">
        <w:rPr>
          <w:rFonts w:ascii="GaramondC" w:hAnsi="GaramondC"/>
          <w:sz w:val="16"/>
          <w:szCs w:val="16"/>
        </w:rPr>
        <w:t xml:space="preserve"> не несет ответственности за какие-либо убытки или ущерб, возникшие в результате использования любой третьей стороной информации, содержащейся в данном отчете, включая опубликованные мнения или заключения, а также за последствия, вызванные неполнотой представленной информации. </w:t>
      </w:r>
      <w:proofErr w:type="gramStart"/>
      <w:r w:rsidRPr="00BC2BCE">
        <w:rPr>
          <w:rFonts w:ascii="GaramondC" w:hAnsi="GaramondC"/>
          <w:sz w:val="16"/>
          <w:szCs w:val="16"/>
        </w:rPr>
        <w:t>Информация</w:t>
      </w:r>
      <w:proofErr w:type="gramEnd"/>
      <w:r w:rsidRPr="00BC2BCE">
        <w:rPr>
          <w:rFonts w:ascii="GaramondC" w:hAnsi="GaramondC"/>
          <w:sz w:val="16"/>
          <w:szCs w:val="16"/>
        </w:rPr>
        <w:t xml:space="preserve"> представленная в настоящем отчете, получена из открытых источников. Дополнительная информация может быть представлена по запросу.</w:t>
      </w:r>
    </w:p>
    <w:p w:rsidR="00A04764" w:rsidRPr="00BC2BCE" w:rsidRDefault="00A04764" w:rsidP="00A04764">
      <w:pPr>
        <w:ind w:left="142" w:right="-57" w:firstLine="539"/>
        <w:rPr>
          <w:rFonts w:ascii="GaramondC" w:hAnsi="GaramondC"/>
          <w:sz w:val="16"/>
          <w:szCs w:val="16"/>
        </w:rPr>
      </w:pPr>
      <w:r w:rsidRPr="00BC2BCE">
        <w:rPr>
          <w:rFonts w:ascii="GaramondC" w:hAnsi="GaramondC"/>
          <w:sz w:val="16"/>
          <w:szCs w:val="16"/>
        </w:rPr>
        <w:t xml:space="preserve">Этот документ или любая его часть не может распространяться без письменного разрешения DISCOVERY </w:t>
      </w:r>
      <w:proofErr w:type="spellStart"/>
      <w:r w:rsidRPr="00BC2BCE">
        <w:rPr>
          <w:rFonts w:ascii="GaramondC" w:hAnsi="GaramondC"/>
          <w:sz w:val="16"/>
          <w:szCs w:val="16"/>
        </w:rPr>
        <w:t>Re</w:t>
      </w:r>
      <w:smartTag w:uri="urn:schemas-microsoft-com:office:smarttags" w:element="PersonName">
        <w:r w:rsidRPr="00BC2BCE">
          <w:rPr>
            <w:rFonts w:ascii="GaramondC" w:hAnsi="GaramondC"/>
            <w:sz w:val="16"/>
            <w:szCs w:val="16"/>
          </w:rPr>
          <w:t>s</w:t>
        </w:r>
      </w:smartTag>
      <w:r w:rsidRPr="00BC2BCE">
        <w:rPr>
          <w:rFonts w:ascii="GaramondC" w:hAnsi="GaramondC"/>
          <w:sz w:val="16"/>
          <w:szCs w:val="16"/>
        </w:rPr>
        <w:t>earch</w:t>
      </w:r>
      <w:proofErr w:type="spellEnd"/>
      <w:r w:rsidRPr="00BC2BCE">
        <w:rPr>
          <w:rFonts w:ascii="GaramondC" w:hAnsi="GaramondC"/>
          <w:sz w:val="16"/>
          <w:szCs w:val="16"/>
        </w:rPr>
        <w:t xml:space="preserve"> </w:t>
      </w:r>
      <w:proofErr w:type="spellStart"/>
      <w:r w:rsidRPr="00BC2BCE">
        <w:rPr>
          <w:rFonts w:ascii="GaramondC" w:hAnsi="GaramondC"/>
          <w:sz w:val="16"/>
          <w:szCs w:val="16"/>
        </w:rPr>
        <w:t>Group</w:t>
      </w:r>
      <w:proofErr w:type="spellEnd"/>
      <w:r w:rsidRPr="00BC2BCE">
        <w:rPr>
          <w:rFonts w:ascii="GaramondC" w:hAnsi="GaramondC"/>
          <w:sz w:val="16"/>
          <w:szCs w:val="16"/>
        </w:rPr>
        <w:t xml:space="preserve"> либо тиражироваться любыми способами.</w:t>
      </w:r>
    </w:p>
    <w:p w:rsidR="00A04764" w:rsidRPr="00BC2BCE" w:rsidRDefault="00A04764" w:rsidP="00A04764">
      <w:pPr>
        <w:ind w:left="142" w:right="-57" w:firstLine="539"/>
        <w:rPr>
          <w:rFonts w:ascii="GaramondC" w:hAnsi="GaramondC"/>
          <w:sz w:val="16"/>
          <w:szCs w:val="16"/>
          <w:lang w:val="en-US"/>
        </w:rPr>
      </w:pPr>
      <w:r w:rsidRPr="00BC2BCE">
        <w:rPr>
          <w:rFonts w:ascii="GaramondC" w:hAnsi="GaramondC"/>
          <w:sz w:val="16"/>
          <w:szCs w:val="16"/>
          <w:lang w:val="en-US"/>
        </w:rPr>
        <w:t>Copyright © 20</w:t>
      </w:r>
      <w:r w:rsidR="00BD35EE">
        <w:rPr>
          <w:rFonts w:ascii="GaramondC" w:hAnsi="GaramondC"/>
          <w:sz w:val="16"/>
          <w:szCs w:val="16"/>
        </w:rPr>
        <w:t>12</w:t>
      </w:r>
      <w:r w:rsidRPr="00BC2BCE">
        <w:rPr>
          <w:rFonts w:ascii="GaramondC" w:hAnsi="GaramondC"/>
          <w:sz w:val="16"/>
          <w:szCs w:val="16"/>
          <w:lang w:val="en-US"/>
        </w:rPr>
        <w:t xml:space="preserve"> Discovery Research Group.</w:t>
      </w:r>
    </w:p>
    <w:p w:rsidR="00A04764" w:rsidRPr="009F3296" w:rsidRDefault="00A04764" w:rsidP="00A04764">
      <w:pPr>
        <w:ind w:left="-180" w:right="-6" w:firstLine="539"/>
        <w:jc w:val="center"/>
        <w:rPr>
          <w:rFonts w:ascii="GaramondC" w:hAnsi="GaramondC"/>
          <w:b/>
          <w:lang w:val="en-US"/>
        </w:rPr>
      </w:pPr>
    </w:p>
    <w:p w:rsidR="00A04764" w:rsidRPr="00F77D56" w:rsidRDefault="00A04764" w:rsidP="00A04764">
      <w:pPr>
        <w:ind w:left="-180" w:right="-6" w:firstLine="539"/>
        <w:jc w:val="center"/>
        <w:rPr>
          <w:rFonts w:ascii="GaramondC" w:hAnsi="GaramondC"/>
          <w:b/>
          <w:lang w:val="en-US"/>
        </w:rPr>
      </w:pPr>
    </w:p>
    <w:p w:rsidR="00A04764" w:rsidRPr="007F3429" w:rsidRDefault="00A04764" w:rsidP="00A04764">
      <w:pPr>
        <w:ind w:left="-180" w:right="-6" w:firstLine="539"/>
        <w:jc w:val="center"/>
        <w:rPr>
          <w:b/>
          <w:lang w:val="en-US"/>
        </w:rPr>
      </w:pPr>
      <w:r>
        <w:rPr>
          <w:b/>
        </w:rPr>
        <w:t>Апрель</w:t>
      </w:r>
      <w:r>
        <w:rPr>
          <w:b/>
          <w:lang w:val="en-US"/>
        </w:rPr>
        <w:t xml:space="preserve"> 20</w:t>
      </w:r>
      <w:r w:rsidRPr="00F11457">
        <w:rPr>
          <w:b/>
          <w:lang w:val="en-US"/>
        </w:rPr>
        <w:t>12</w:t>
      </w:r>
      <w:r w:rsidRPr="007F3429">
        <w:rPr>
          <w:b/>
          <w:lang w:val="en-US"/>
        </w:rPr>
        <w:t xml:space="preserve"> </w:t>
      </w:r>
      <w:r w:rsidRPr="005B1B73">
        <w:rPr>
          <w:b/>
        </w:rPr>
        <w:t>г</w:t>
      </w:r>
      <w:r w:rsidRPr="007F3429">
        <w:rPr>
          <w:b/>
          <w:lang w:val="en-US"/>
        </w:rPr>
        <w:t>.</w:t>
      </w:r>
    </w:p>
    <w:p w:rsidR="00A04764" w:rsidRPr="003339C0" w:rsidRDefault="00A04764" w:rsidP="00A04764">
      <w:pPr>
        <w:ind w:left="-180" w:right="-6" w:firstLine="539"/>
        <w:jc w:val="center"/>
        <w:rPr>
          <w:b/>
        </w:rPr>
      </w:pPr>
      <w:r w:rsidRPr="005B1B73">
        <w:rPr>
          <w:b/>
        </w:rPr>
        <w:t>Москва</w:t>
      </w:r>
    </w:p>
    <w:p w:rsidR="00C65432" w:rsidRPr="00C65432" w:rsidRDefault="00A04764" w:rsidP="00A04764">
      <w:pPr>
        <w:rPr>
          <w:rFonts w:eastAsia="Times New Roman"/>
          <w:b/>
          <w:sz w:val="28"/>
          <w:szCs w:val="24"/>
          <w:lang w:eastAsia="ru-RU"/>
        </w:rPr>
      </w:pPr>
      <w:r w:rsidRPr="003339C0">
        <w:br w:type="page"/>
      </w:r>
      <w:r w:rsidR="00C65432" w:rsidRPr="00C65432">
        <w:rPr>
          <w:rFonts w:eastAsia="Times New Roman"/>
          <w:b/>
          <w:sz w:val="28"/>
          <w:szCs w:val="24"/>
          <w:lang w:eastAsia="ru-RU"/>
        </w:rPr>
        <w:lastRenderedPageBreak/>
        <w:t xml:space="preserve">Агентство </w:t>
      </w:r>
      <w:r w:rsidR="00C65432" w:rsidRPr="00C65432">
        <w:rPr>
          <w:rFonts w:eastAsia="Times New Roman"/>
          <w:b/>
          <w:color w:val="800000"/>
          <w:sz w:val="28"/>
          <w:szCs w:val="24"/>
          <w:lang w:val="en-US" w:eastAsia="ru-RU"/>
        </w:rPr>
        <w:t>DISCOVERY</w:t>
      </w:r>
      <w:r w:rsidR="00C65432" w:rsidRPr="00C65432">
        <w:rPr>
          <w:rFonts w:eastAsia="Times New Roman"/>
          <w:b/>
          <w:color w:val="800000"/>
          <w:sz w:val="28"/>
          <w:szCs w:val="24"/>
          <w:lang w:eastAsia="ru-RU"/>
        </w:rPr>
        <w:t xml:space="preserve"> </w:t>
      </w:r>
      <w:r w:rsidR="00C65432" w:rsidRPr="00C65432">
        <w:rPr>
          <w:rFonts w:eastAsia="Times New Roman"/>
          <w:b/>
          <w:color w:val="800000"/>
          <w:sz w:val="28"/>
          <w:szCs w:val="24"/>
          <w:lang w:val="en-US" w:eastAsia="ru-RU"/>
        </w:rPr>
        <w:t>Research</w:t>
      </w:r>
      <w:r w:rsidR="00C65432" w:rsidRPr="00C65432">
        <w:rPr>
          <w:rFonts w:eastAsia="Times New Roman"/>
          <w:b/>
          <w:color w:val="800000"/>
          <w:sz w:val="28"/>
          <w:szCs w:val="24"/>
          <w:lang w:eastAsia="ru-RU"/>
        </w:rPr>
        <w:t xml:space="preserve"> </w:t>
      </w:r>
      <w:r w:rsidR="00C65432" w:rsidRPr="00C65432">
        <w:rPr>
          <w:rFonts w:eastAsia="Times New Roman"/>
          <w:b/>
          <w:color w:val="800000"/>
          <w:sz w:val="28"/>
          <w:szCs w:val="24"/>
          <w:lang w:val="en-US" w:eastAsia="ru-RU"/>
        </w:rPr>
        <w:t>Group</w:t>
      </w:r>
    </w:p>
    <w:p w:rsidR="00C65432" w:rsidRPr="00C65432" w:rsidRDefault="00C65432" w:rsidP="00C65432">
      <w:pPr>
        <w:spacing w:line="360" w:lineRule="auto"/>
        <w:ind w:firstLine="0"/>
        <w:jc w:val="center"/>
        <w:rPr>
          <w:rFonts w:ascii="Arial" w:eastAsia="Times New Roman" w:hAnsi="Arial"/>
          <w:b/>
          <w:sz w:val="20"/>
          <w:szCs w:val="24"/>
          <w:u w:val="single"/>
          <w:lang w:eastAsia="ru-RU"/>
        </w:rPr>
      </w:pPr>
    </w:p>
    <w:p w:rsidR="00C65432" w:rsidRPr="00C65432" w:rsidRDefault="00C65432" w:rsidP="00C65432">
      <w:pPr>
        <w:spacing w:line="360" w:lineRule="auto"/>
        <w:ind w:firstLine="684"/>
        <w:rPr>
          <w:rFonts w:ascii="Arial" w:eastAsia="Times New Roman" w:hAnsi="Arial" w:cs="Arial"/>
          <w:szCs w:val="24"/>
          <w:lang w:eastAsia="ru-RU"/>
        </w:rPr>
      </w:pPr>
      <w:r w:rsidRPr="00C65432">
        <w:rPr>
          <w:rFonts w:ascii="Arial" w:eastAsia="Times New Roman" w:hAnsi="Arial" w:cs="Arial"/>
          <w:szCs w:val="24"/>
          <w:lang w:eastAsia="ru-RU"/>
        </w:rPr>
        <w:t xml:space="preserve">Основное направление деятельности </w:t>
      </w:r>
      <w:r w:rsidRPr="00C65432">
        <w:rPr>
          <w:rFonts w:ascii="Arial" w:eastAsia="Times New Roman" w:hAnsi="Arial" w:cs="Arial"/>
          <w:b/>
          <w:bCs/>
          <w:color w:val="800000"/>
          <w:szCs w:val="24"/>
          <w:lang w:val="en-US" w:eastAsia="ru-RU"/>
        </w:rPr>
        <w:t>DISCOVERY</w:t>
      </w:r>
      <w:r w:rsidRPr="00C65432">
        <w:rPr>
          <w:rFonts w:ascii="Arial" w:eastAsia="Times New Roman" w:hAnsi="Arial" w:cs="Arial"/>
          <w:b/>
          <w:bCs/>
          <w:color w:val="800000"/>
          <w:szCs w:val="24"/>
          <w:lang w:eastAsia="ru-RU"/>
        </w:rPr>
        <w:t xml:space="preserve"> </w:t>
      </w:r>
      <w:r w:rsidRPr="00C65432">
        <w:rPr>
          <w:rFonts w:ascii="Arial" w:eastAsia="Times New Roman" w:hAnsi="Arial" w:cs="Arial"/>
          <w:b/>
          <w:bCs/>
          <w:color w:val="800000"/>
          <w:szCs w:val="24"/>
          <w:lang w:val="en-US" w:eastAsia="ru-RU"/>
        </w:rPr>
        <w:t>Re</w:t>
      </w:r>
      <w:smartTag w:uri="urn:schemas-microsoft-com:office:smarttags" w:element="PersonName">
        <w:r w:rsidRPr="00C65432">
          <w:rPr>
            <w:rFonts w:ascii="Arial" w:eastAsia="Times New Roman" w:hAnsi="Arial" w:cs="Arial"/>
            <w:b/>
            <w:bCs/>
            <w:color w:val="800000"/>
            <w:szCs w:val="24"/>
            <w:lang w:val="en-US" w:eastAsia="ru-RU"/>
          </w:rPr>
          <w:t>s</w:t>
        </w:r>
      </w:smartTag>
      <w:r w:rsidRPr="00C65432">
        <w:rPr>
          <w:rFonts w:ascii="Arial" w:eastAsia="Times New Roman" w:hAnsi="Arial" w:cs="Arial"/>
          <w:b/>
          <w:bCs/>
          <w:color w:val="800000"/>
          <w:szCs w:val="24"/>
          <w:lang w:val="en-US" w:eastAsia="ru-RU"/>
        </w:rPr>
        <w:t>earch</w:t>
      </w:r>
      <w:r w:rsidRPr="00C65432">
        <w:rPr>
          <w:rFonts w:ascii="Arial" w:eastAsia="Times New Roman" w:hAnsi="Arial" w:cs="Arial"/>
          <w:b/>
          <w:bCs/>
          <w:color w:val="800000"/>
          <w:szCs w:val="24"/>
          <w:lang w:eastAsia="ru-RU"/>
        </w:rPr>
        <w:t xml:space="preserve"> </w:t>
      </w:r>
      <w:r w:rsidRPr="00C65432">
        <w:rPr>
          <w:rFonts w:ascii="Arial" w:eastAsia="Times New Roman" w:hAnsi="Arial" w:cs="Arial"/>
          <w:b/>
          <w:bCs/>
          <w:color w:val="800000"/>
          <w:szCs w:val="24"/>
          <w:lang w:val="en-US" w:eastAsia="ru-RU"/>
        </w:rPr>
        <w:t>Group</w:t>
      </w:r>
      <w:r w:rsidRPr="00C65432">
        <w:rPr>
          <w:rFonts w:ascii="Arial" w:eastAsia="Times New Roman" w:hAnsi="Arial" w:cs="Arial"/>
          <w:szCs w:val="24"/>
          <w:lang w:eastAsia="ru-RU"/>
        </w:rPr>
        <w:t xml:space="preserve"> – проведение маркетинговых исследований полного цикла в Москве и регионах России, а также выполнение отдельных видов работ на разных этапах реализации исследовательского проекта. </w:t>
      </w:r>
    </w:p>
    <w:p w:rsidR="00C65432" w:rsidRPr="00C65432" w:rsidRDefault="00C65432" w:rsidP="00C65432">
      <w:pPr>
        <w:spacing w:line="360" w:lineRule="auto"/>
        <w:ind w:firstLine="684"/>
        <w:rPr>
          <w:rFonts w:ascii="Arial" w:eastAsia="Times New Roman" w:hAnsi="Arial" w:cs="Arial"/>
          <w:szCs w:val="24"/>
          <w:lang w:eastAsia="ru-RU"/>
        </w:rPr>
      </w:pPr>
    </w:p>
    <w:p w:rsidR="00C65432" w:rsidRPr="00C65432" w:rsidRDefault="00C65432" w:rsidP="00C65432">
      <w:pPr>
        <w:spacing w:line="360" w:lineRule="auto"/>
        <w:ind w:firstLine="684"/>
        <w:rPr>
          <w:rFonts w:ascii="Arial" w:eastAsia="Times New Roman" w:hAnsi="Arial" w:cs="Arial"/>
          <w:szCs w:val="24"/>
          <w:lang w:eastAsia="ru-RU"/>
        </w:rPr>
      </w:pPr>
      <w:r w:rsidRPr="00C65432">
        <w:rPr>
          <w:rFonts w:ascii="Arial" w:eastAsia="Times New Roman" w:hAnsi="Arial" w:cs="Arial"/>
          <w:szCs w:val="24"/>
          <w:lang w:eastAsia="ru-RU"/>
        </w:rPr>
        <w:t xml:space="preserve">Также </w:t>
      </w:r>
      <w:r w:rsidRPr="00C65432">
        <w:rPr>
          <w:rFonts w:ascii="Arial" w:eastAsia="Times New Roman" w:hAnsi="Arial" w:cs="Arial"/>
          <w:b/>
          <w:bCs/>
          <w:color w:val="800000"/>
          <w:szCs w:val="24"/>
          <w:lang w:eastAsia="ru-RU"/>
        </w:rPr>
        <w:t xml:space="preserve">DISCOVERY </w:t>
      </w:r>
      <w:r w:rsidRPr="00C65432">
        <w:rPr>
          <w:rFonts w:ascii="Arial" w:eastAsia="Times New Roman" w:hAnsi="Arial" w:cs="Arial"/>
          <w:b/>
          <w:bCs/>
          <w:color w:val="800000"/>
          <w:szCs w:val="24"/>
          <w:lang w:val="en-US" w:eastAsia="ru-RU"/>
        </w:rPr>
        <w:t>Re</w:t>
      </w:r>
      <w:smartTag w:uri="urn:schemas-microsoft-com:office:smarttags" w:element="PersonName">
        <w:r w:rsidRPr="00C65432">
          <w:rPr>
            <w:rFonts w:ascii="Arial" w:eastAsia="Times New Roman" w:hAnsi="Arial" w:cs="Arial"/>
            <w:b/>
            <w:bCs/>
            <w:color w:val="800000"/>
            <w:szCs w:val="24"/>
            <w:lang w:val="en-US" w:eastAsia="ru-RU"/>
          </w:rPr>
          <w:t>s</w:t>
        </w:r>
      </w:smartTag>
      <w:r w:rsidRPr="00C65432">
        <w:rPr>
          <w:rFonts w:ascii="Arial" w:eastAsia="Times New Roman" w:hAnsi="Arial" w:cs="Arial"/>
          <w:b/>
          <w:bCs/>
          <w:color w:val="800000"/>
          <w:szCs w:val="24"/>
          <w:lang w:val="en-US" w:eastAsia="ru-RU"/>
        </w:rPr>
        <w:t>earch</w:t>
      </w:r>
      <w:r w:rsidRPr="00C65432">
        <w:rPr>
          <w:rFonts w:ascii="Arial" w:eastAsia="Times New Roman" w:hAnsi="Arial" w:cs="Arial"/>
          <w:b/>
          <w:bCs/>
          <w:color w:val="800000"/>
          <w:szCs w:val="24"/>
          <w:lang w:eastAsia="ru-RU"/>
        </w:rPr>
        <w:t xml:space="preserve"> </w:t>
      </w:r>
      <w:r w:rsidRPr="00C65432">
        <w:rPr>
          <w:rFonts w:ascii="Arial" w:eastAsia="Times New Roman" w:hAnsi="Arial" w:cs="Arial"/>
          <w:b/>
          <w:bCs/>
          <w:color w:val="800000"/>
          <w:szCs w:val="24"/>
          <w:lang w:val="en-US" w:eastAsia="ru-RU"/>
        </w:rPr>
        <w:t>Group</w:t>
      </w:r>
      <w:r w:rsidRPr="00C65432">
        <w:rPr>
          <w:rFonts w:ascii="Arial" w:eastAsia="Times New Roman" w:hAnsi="Arial" w:cs="Arial"/>
          <w:szCs w:val="24"/>
          <w:lang w:eastAsia="ru-RU"/>
        </w:rPr>
        <w:t xml:space="preserve"> в интересах Заказчика разрабатывает и реализует PR-кампании, проводит конкурентную разведку с привлечением соответствующих ресурсов.</w:t>
      </w:r>
    </w:p>
    <w:p w:rsidR="00C65432" w:rsidRPr="00C65432" w:rsidRDefault="00C65432" w:rsidP="00C65432">
      <w:pPr>
        <w:spacing w:line="360" w:lineRule="auto"/>
        <w:ind w:firstLine="684"/>
        <w:rPr>
          <w:rFonts w:ascii="Arial" w:eastAsia="Times New Roman" w:hAnsi="Arial" w:cs="Arial"/>
          <w:szCs w:val="24"/>
          <w:lang w:eastAsia="ru-RU"/>
        </w:rPr>
      </w:pPr>
    </w:p>
    <w:p w:rsidR="00C65432" w:rsidRPr="00C65432" w:rsidRDefault="00C65432" w:rsidP="00C65432">
      <w:pPr>
        <w:spacing w:line="360" w:lineRule="auto"/>
        <w:ind w:firstLine="684"/>
        <w:rPr>
          <w:rFonts w:ascii="Arial" w:eastAsia="Times New Roman" w:hAnsi="Arial" w:cs="Arial"/>
          <w:szCs w:val="24"/>
          <w:lang w:eastAsia="ru-RU"/>
        </w:rPr>
      </w:pPr>
      <w:r w:rsidRPr="00C65432">
        <w:rPr>
          <w:rFonts w:ascii="Arial" w:eastAsia="Times New Roman" w:hAnsi="Arial" w:cs="Arial"/>
          <w:szCs w:val="24"/>
          <w:lang w:eastAsia="ru-RU"/>
        </w:rPr>
        <w:t xml:space="preserve">В конце 2006 г. создана компания </w:t>
      </w:r>
      <w:r w:rsidRPr="00C65432">
        <w:rPr>
          <w:rFonts w:ascii="Arial" w:eastAsia="Times New Roman" w:hAnsi="Arial" w:cs="Arial"/>
          <w:b/>
          <w:bCs/>
          <w:color w:val="800000"/>
          <w:szCs w:val="24"/>
          <w:lang w:eastAsia="ru-RU"/>
        </w:rPr>
        <w:t xml:space="preserve">DISCOVERY </w:t>
      </w:r>
      <w:r w:rsidRPr="00C65432">
        <w:rPr>
          <w:rFonts w:ascii="Arial" w:eastAsia="Times New Roman" w:hAnsi="Arial" w:cs="Arial"/>
          <w:b/>
          <w:bCs/>
          <w:color w:val="800000"/>
          <w:szCs w:val="24"/>
          <w:lang w:val="en-US" w:eastAsia="ru-RU"/>
        </w:rPr>
        <w:t>Lea</w:t>
      </w:r>
      <w:smartTag w:uri="urn:schemas-microsoft-com:office:smarttags" w:element="PersonName">
        <w:r w:rsidRPr="00C65432">
          <w:rPr>
            <w:rFonts w:ascii="Arial" w:eastAsia="Times New Roman" w:hAnsi="Arial" w:cs="Arial"/>
            <w:b/>
            <w:bCs/>
            <w:color w:val="800000"/>
            <w:szCs w:val="24"/>
            <w:lang w:val="en-US" w:eastAsia="ru-RU"/>
          </w:rPr>
          <w:t>s</w:t>
        </w:r>
      </w:smartTag>
      <w:r w:rsidRPr="00C65432">
        <w:rPr>
          <w:rFonts w:ascii="Arial" w:eastAsia="Times New Roman" w:hAnsi="Arial" w:cs="Arial"/>
          <w:b/>
          <w:bCs/>
          <w:color w:val="800000"/>
          <w:szCs w:val="24"/>
          <w:lang w:val="en-US" w:eastAsia="ru-RU"/>
        </w:rPr>
        <w:t>ing</w:t>
      </w:r>
      <w:r w:rsidRPr="00C65432">
        <w:rPr>
          <w:rFonts w:ascii="Arial" w:eastAsia="Times New Roman" w:hAnsi="Arial" w:cs="Arial"/>
          <w:b/>
          <w:bCs/>
          <w:color w:val="800000"/>
          <w:szCs w:val="24"/>
          <w:lang w:eastAsia="ru-RU"/>
        </w:rPr>
        <w:t xml:space="preserve"> </w:t>
      </w:r>
      <w:r w:rsidRPr="00C65432">
        <w:rPr>
          <w:rFonts w:ascii="Arial" w:eastAsia="Times New Roman" w:hAnsi="Arial" w:cs="Arial"/>
          <w:b/>
          <w:bCs/>
          <w:color w:val="800000"/>
          <w:szCs w:val="24"/>
          <w:lang w:val="en-US" w:eastAsia="ru-RU"/>
        </w:rPr>
        <w:t>Advi</w:t>
      </w:r>
      <w:smartTag w:uri="urn:schemas-microsoft-com:office:smarttags" w:element="PersonName">
        <w:r w:rsidRPr="00C65432">
          <w:rPr>
            <w:rFonts w:ascii="Arial" w:eastAsia="Times New Roman" w:hAnsi="Arial" w:cs="Arial"/>
            <w:b/>
            <w:bCs/>
            <w:color w:val="800000"/>
            <w:szCs w:val="24"/>
            <w:lang w:val="en-US" w:eastAsia="ru-RU"/>
          </w:rPr>
          <w:t>s</w:t>
        </w:r>
      </w:smartTag>
      <w:r w:rsidRPr="00C65432">
        <w:rPr>
          <w:rFonts w:ascii="Arial" w:eastAsia="Times New Roman" w:hAnsi="Arial" w:cs="Arial"/>
          <w:b/>
          <w:bCs/>
          <w:color w:val="800000"/>
          <w:szCs w:val="24"/>
          <w:lang w:val="en-US" w:eastAsia="ru-RU"/>
        </w:rPr>
        <w:t>ory</w:t>
      </w:r>
      <w:r w:rsidRPr="00C65432">
        <w:rPr>
          <w:rFonts w:ascii="Arial" w:eastAsia="Times New Roman" w:hAnsi="Arial" w:cs="Arial"/>
          <w:b/>
          <w:bCs/>
          <w:color w:val="800000"/>
          <w:szCs w:val="24"/>
          <w:lang w:eastAsia="ru-RU"/>
        </w:rPr>
        <w:t xml:space="preserve"> </w:t>
      </w:r>
      <w:r w:rsidRPr="00C65432">
        <w:rPr>
          <w:rFonts w:ascii="Arial" w:eastAsia="Times New Roman" w:hAnsi="Arial" w:cs="Arial"/>
          <w:b/>
          <w:bCs/>
          <w:color w:val="800000"/>
          <w:szCs w:val="24"/>
          <w:lang w:val="en-US" w:eastAsia="ru-RU"/>
        </w:rPr>
        <w:t>Service</w:t>
      </w:r>
      <w:smartTag w:uri="urn:schemas-microsoft-com:office:smarttags" w:element="PersonName">
        <w:r w:rsidRPr="00C65432">
          <w:rPr>
            <w:rFonts w:ascii="Arial" w:eastAsia="Times New Roman" w:hAnsi="Arial" w:cs="Arial"/>
            <w:b/>
            <w:bCs/>
            <w:color w:val="800000"/>
            <w:szCs w:val="24"/>
            <w:lang w:val="en-US" w:eastAsia="ru-RU"/>
          </w:rPr>
          <w:t>s</w:t>
        </w:r>
      </w:smartTag>
      <w:r w:rsidRPr="00C65432">
        <w:rPr>
          <w:rFonts w:ascii="Arial" w:eastAsia="Times New Roman" w:hAnsi="Arial" w:cs="Arial"/>
          <w:szCs w:val="24"/>
          <w:lang w:eastAsia="ru-RU"/>
        </w:rPr>
        <w:t xml:space="preserve">, основной деятельностью которой стало оказание маркетинговых, консалтинговых, информационных и лоббистских услуг лизинговым компаниям в России.  </w:t>
      </w:r>
    </w:p>
    <w:p w:rsidR="00C65432" w:rsidRPr="00C65432" w:rsidRDefault="00C65432" w:rsidP="00C65432">
      <w:pPr>
        <w:spacing w:line="360" w:lineRule="auto"/>
        <w:ind w:firstLine="684"/>
        <w:rPr>
          <w:rFonts w:ascii="Arial" w:eastAsia="Times New Roman" w:hAnsi="Arial" w:cs="Arial"/>
          <w:szCs w:val="24"/>
          <w:lang w:eastAsia="ru-RU"/>
        </w:rPr>
      </w:pPr>
    </w:p>
    <w:p w:rsidR="00C65432" w:rsidRPr="00C65432" w:rsidRDefault="00C65432" w:rsidP="00C65432">
      <w:pPr>
        <w:spacing w:line="360" w:lineRule="auto"/>
        <w:ind w:firstLine="684"/>
        <w:rPr>
          <w:rFonts w:ascii="Arial" w:eastAsia="Times New Roman" w:hAnsi="Arial" w:cs="Arial"/>
          <w:szCs w:val="24"/>
          <w:lang w:eastAsia="ru-RU"/>
        </w:rPr>
      </w:pPr>
      <w:r w:rsidRPr="00C65432">
        <w:rPr>
          <w:rFonts w:ascii="Arial" w:eastAsia="Times New Roman" w:hAnsi="Arial" w:cs="Arial"/>
          <w:szCs w:val="24"/>
          <w:lang w:eastAsia="ru-RU"/>
        </w:rPr>
        <w:t>С середины 2006 г. развивается новое направление «</w:t>
      </w:r>
      <w:proofErr w:type="spellStart"/>
      <w:proofErr w:type="gramStart"/>
      <w:r w:rsidRPr="00C65432">
        <w:rPr>
          <w:rFonts w:ascii="Arial" w:eastAsia="Times New Roman" w:hAnsi="Arial" w:cs="Arial"/>
          <w:szCs w:val="24"/>
          <w:lang w:eastAsia="ru-RU"/>
        </w:rPr>
        <w:t>бизнес-тренинги</w:t>
      </w:r>
      <w:proofErr w:type="spellEnd"/>
      <w:proofErr w:type="gramEnd"/>
      <w:r w:rsidRPr="00C65432">
        <w:rPr>
          <w:rFonts w:ascii="Arial" w:eastAsia="Times New Roman" w:hAnsi="Arial" w:cs="Arial"/>
          <w:szCs w:val="24"/>
          <w:lang w:eastAsia="ru-RU"/>
        </w:rPr>
        <w:t xml:space="preserve"> и краткосрочное бизнес образование». </w:t>
      </w:r>
    </w:p>
    <w:p w:rsidR="00C65432" w:rsidRPr="00C65432" w:rsidRDefault="00C65432" w:rsidP="00C65432">
      <w:pPr>
        <w:spacing w:line="360" w:lineRule="auto"/>
        <w:ind w:firstLine="684"/>
        <w:rPr>
          <w:rFonts w:ascii="Arial" w:eastAsia="Times New Roman" w:hAnsi="Arial" w:cs="Arial"/>
          <w:szCs w:val="24"/>
          <w:lang w:eastAsia="ru-RU"/>
        </w:rPr>
      </w:pPr>
    </w:p>
    <w:p w:rsidR="00C65432" w:rsidRPr="00C65432" w:rsidRDefault="00C65432" w:rsidP="00C65432">
      <w:pPr>
        <w:spacing w:line="360" w:lineRule="auto"/>
        <w:ind w:firstLine="684"/>
        <w:rPr>
          <w:rFonts w:ascii="Arial" w:eastAsia="Times New Roman" w:hAnsi="Arial" w:cs="Arial"/>
          <w:szCs w:val="24"/>
          <w:lang w:eastAsia="ru-RU"/>
        </w:rPr>
      </w:pPr>
      <w:r w:rsidRPr="00C65432">
        <w:rPr>
          <w:rFonts w:ascii="Arial" w:eastAsia="Times New Roman" w:hAnsi="Arial" w:cs="Arial"/>
          <w:szCs w:val="24"/>
          <w:lang w:eastAsia="ru-RU"/>
        </w:rPr>
        <w:t>Специалисты агентства обладают обширными знаниями в маркетинге, методологии, методике и технике маркетинговых и социологических исследований, экономике, математической статистике и анализе данных.</w:t>
      </w:r>
    </w:p>
    <w:p w:rsidR="00C65432" w:rsidRPr="00C65432" w:rsidRDefault="00C65432" w:rsidP="00C65432">
      <w:pPr>
        <w:spacing w:line="360" w:lineRule="auto"/>
        <w:ind w:firstLine="684"/>
        <w:rPr>
          <w:rFonts w:ascii="Arial" w:eastAsia="Times New Roman" w:hAnsi="Arial" w:cs="Arial"/>
          <w:szCs w:val="24"/>
          <w:shd w:val="clear" w:color="auto" w:fill="FFFFFF"/>
          <w:lang w:eastAsia="ru-RU"/>
        </w:rPr>
      </w:pPr>
    </w:p>
    <w:p w:rsidR="00C65432" w:rsidRPr="00C65432" w:rsidRDefault="00C65432" w:rsidP="00C65432">
      <w:pPr>
        <w:spacing w:line="360" w:lineRule="auto"/>
        <w:ind w:firstLine="684"/>
        <w:rPr>
          <w:rFonts w:ascii="Arial" w:eastAsia="Times New Roman" w:hAnsi="Arial" w:cs="Arial"/>
          <w:b/>
          <w:bCs/>
          <w:szCs w:val="24"/>
          <w:lang w:eastAsia="ru-RU"/>
        </w:rPr>
      </w:pPr>
      <w:r w:rsidRPr="00C65432">
        <w:rPr>
          <w:rFonts w:ascii="Arial" w:eastAsia="Times New Roman" w:hAnsi="Arial" w:cs="Arial"/>
          <w:szCs w:val="24"/>
          <w:shd w:val="clear" w:color="auto" w:fill="FFFFFF"/>
          <w:lang w:eastAsia="ru-RU"/>
        </w:rPr>
        <w:t xml:space="preserve">Специалисты агентства являются экспертами и авторами статей в известных деловых и специализированных изданиях, среди которых </w:t>
      </w:r>
      <w:proofErr w:type="spellStart"/>
      <w:r w:rsidRPr="00C65432">
        <w:rPr>
          <w:rFonts w:ascii="Arial" w:eastAsia="Times New Roman" w:hAnsi="Arial" w:cs="Arial"/>
          <w:b/>
          <w:bCs/>
          <w:szCs w:val="24"/>
          <w:lang w:eastAsia="ru-RU"/>
        </w:rPr>
        <w:t>Smart</w:t>
      </w:r>
      <w:proofErr w:type="spellEnd"/>
      <w:r w:rsidRPr="00C65432">
        <w:rPr>
          <w:rFonts w:ascii="Arial" w:eastAsia="Times New Roman" w:hAnsi="Arial" w:cs="Arial"/>
          <w:b/>
          <w:bCs/>
          <w:szCs w:val="24"/>
          <w:lang w:val="en-US" w:eastAsia="ru-RU"/>
        </w:rPr>
        <w:t>M</w:t>
      </w:r>
      <w:proofErr w:type="spellStart"/>
      <w:r w:rsidRPr="00C65432">
        <w:rPr>
          <w:rFonts w:ascii="Arial" w:eastAsia="Times New Roman" w:hAnsi="Arial" w:cs="Arial"/>
          <w:b/>
          <w:bCs/>
          <w:szCs w:val="24"/>
          <w:lang w:eastAsia="ru-RU"/>
        </w:rPr>
        <w:t>oney</w:t>
      </w:r>
      <w:proofErr w:type="spellEnd"/>
      <w:r w:rsidRPr="00C65432">
        <w:rPr>
          <w:rFonts w:ascii="Arial" w:eastAsia="Times New Roman" w:hAnsi="Arial" w:cs="Arial"/>
          <w:b/>
          <w:bCs/>
          <w:szCs w:val="24"/>
          <w:lang w:eastAsia="ru-RU"/>
        </w:rPr>
        <w:t>, Бизнес, Ведомости, Волга-Пресс, Желтые Страницы, Издательский Дом «</w:t>
      </w:r>
      <w:proofErr w:type="spellStart"/>
      <w:r w:rsidRPr="00C65432">
        <w:rPr>
          <w:rFonts w:ascii="Arial" w:eastAsia="Times New Roman" w:hAnsi="Arial" w:cs="Arial"/>
          <w:b/>
          <w:bCs/>
          <w:szCs w:val="24"/>
          <w:lang w:eastAsia="ru-RU"/>
        </w:rPr>
        <w:t>Ансар</w:t>
      </w:r>
      <w:proofErr w:type="spellEnd"/>
      <w:r w:rsidRPr="00C65432">
        <w:rPr>
          <w:rFonts w:ascii="Arial" w:eastAsia="Times New Roman" w:hAnsi="Arial" w:cs="Arial"/>
          <w:b/>
          <w:bCs/>
          <w:szCs w:val="24"/>
          <w:lang w:eastAsia="ru-RU"/>
        </w:rPr>
        <w:t xml:space="preserve">», Итоги, </w:t>
      </w:r>
      <w:proofErr w:type="spellStart"/>
      <w:r w:rsidRPr="00C65432">
        <w:rPr>
          <w:rFonts w:ascii="Arial" w:eastAsia="Times New Roman" w:hAnsi="Arial" w:cs="Arial"/>
          <w:b/>
          <w:bCs/>
          <w:szCs w:val="24"/>
          <w:lang w:eastAsia="ru-RU"/>
        </w:rPr>
        <w:t>Коммерсантъ</w:t>
      </w:r>
      <w:proofErr w:type="spellEnd"/>
      <w:r w:rsidRPr="00C65432">
        <w:rPr>
          <w:rFonts w:ascii="Arial" w:eastAsia="Times New Roman" w:hAnsi="Arial" w:cs="Arial"/>
          <w:b/>
          <w:bCs/>
          <w:szCs w:val="24"/>
          <w:lang w:eastAsia="ru-RU"/>
        </w:rPr>
        <w:t xml:space="preserve">, Компания, Новые Известия, </w:t>
      </w:r>
      <w:proofErr w:type="spellStart"/>
      <w:r w:rsidRPr="00C65432">
        <w:rPr>
          <w:rFonts w:ascii="Arial" w:eastAsia="Times New Roman" w:hAnsi="Arial" w:cs="Arial"/>
          <w:b/>
          <w:bCs/>
          <w:szCs w:val="24"/>
          <w:lang w:eastAsia="ru-RU"/>
        </w:rPr>
        <w:t>Олма</w:t>
      </w:r>
      <w:proofErr w:type="spellEnd"/>
      <w:r w:rsidRPr="00C65432">
        <w:rPr>
          <w:rFonts w:ascii="Arial" w:eastAsia="Times New Roman" w:hAnsi="Arial" w:cs="Arial"/>
          <w:b/>
          <w:bCs/>
          <w:szCs w:val="24"/>
          <w:lang w:eastAsia="ru-RU"/>
        </w:rPr>
        <w:t xml:space="preserve"> </w:t>
      </w:r>
      <w:proofErr w:type="spellStart"/>
      <w:r w:rsidRPr="00C65432">
        <w:rPr>
          <w:rFonts w:ascii="Arial" w:eastAsia="Times New Roman" w:hAnsi="Arial" w:cs="Arial"/>
          <w:b/>
          <w:bCs/>
          <w:szCs w:val="24"/>
          <w:lang w:eastAsia="ru-RU"/>
        </w:rPr>
        <w:t>Медиа</w:t>
      </w:r>
      <w:proofErr w:type="spellEnd"/>
      <w:r w:rsidRPr="00C65432">
        <w:rPr>
          <w:rFonts w:ascii="Arial" w:eastAsia="Times New Roman" w:hAnsi="Arial" w:cs="Arial"/>
          <w:b/>
          <w:bCs/>
          <w:szCs w:val="24"/>
          <w:lang w:eastAsia="ru-RU"/>
        </w:rPr>
        <w:t xml:space="preserve"> Групп, Профиль, </w:t>
      </w:r>
      <w:proofErr w:type="spellStart"/>
      <w:proofErr w:type="gramStart"/>
      <w:r w:rsidRPr="00C65432">
        <w:rPr>
          <w:rFonts w:ascii="Arial" w:eastAsia="Times New Roman" w:hAnsi="Arial" w:cs="Arial"/>
          <w:b/>
          <w:bCs/>
          <w:szCs w:val="24"/>
          <w:lang w:eastAsia="ru-RU"/>
        </w:rPr>
        <w:t>Рбк</w:t>
      </w:r>
      <w:proofErr w:type="gramEnd"/>
      <w:r w:rsidRPr="00C65432">
        <w:rPr>
          <w:rFonts w:ascii="Arial" w:eastAsia="Times New Roman" w:hAnsi="Arial" w:cs="Arial"/>
          <w:b/>
          <w:bCs/>
          <w:szCs w:val="24"/>
          <w:lang w:eastAsia="ru-RU"/>
        </w:rPr>
        <w:t>-Daily</w:t>
      </w:r>
      <w:proofErr w:type="spellEnd"/>
      <w:r w:rsidRPr="00C65432">
        <w:rPr>
          <w:rFonts w:ascii="Arial" w:eastAsia="Times New Roman" w:hAnsi="Arial" w:cs="Arial"/>
          <w:b/>
          <w:bCs/>
          <w:szCs w:val="24"/>
          <w:lang w:eastAsia="ru-RU"/>
        </w:rPr>
        <w:t xml:space="preserve">, </w:t>
      </w:r>
      <w:proofErr w:type="spellStart"/>
      <w:r w:rsidRPr="00C65432">
        <w:rPr>
          <w:rFonts w:ascii="Arial" w:eastAsia="Times New Roman" w:hAnsi="Arial" w:cs="Arial"/>
          <w:b/>
          <w:bCs/>
          <w:szCs w:val="24"/>
          <w:lang w:eastAsia="ru-RU"/>
        </w:rPr>
        <w:t>РДВ-Медиа-Урал</w:t>
      </w:r>
      <w:proofErr w:type="spellEnd"/>
      <w:r w:rsidRPr="00C65432">
        <w:rPr>
          <w:rFonts w:ascii="Arial" w:eastAsia="Times New Roman" w:hAnsi="Arial" w:cs="Arial"/>
          <w:b/>
          <w:bCs/>
          <w:szCs w:val="24"/>
          <w:lang w:eastAsia="ru-RU"/>
        </w:rPr>
        <w:t xml:space="preserve">, Секрет, Эксперт, </w:t>
      </w:r>
      <w:proofErr w:type="spellStart"/>
      <w:r w:rsidRPr="00C65432">
        <w:rPr>
          <w:rFonts w:ascii="Arial" w:eastAsia="Times New Roman" w:hAnsi="Arial" w:cs="Arial"/>
          <w:b/>
          <w:bCs/>
          <w:szCs w:val="24"/>
          <w:lang w:eastAsia="ru-RU"/>
        </w:rPr>
        <w:t>Build</w:t>
      </w:r>
      <w:proofErr w:type="spellEnd"/>
      <w:r w:rsidRPr="00C65432">
        <w:rPr>
          <w:rFonts w:ascii="Arial" w:eastAsia="Times New Roman" w:hAnsi="Arial" w:cs="Arial"/>
          <w:b/>
          <w:bCs/>
          <w:szCs w:val="24"/>
          <w:lang w:eastAsia="ru-RU"/>
        </w:rPr>
        <w:t xml:space="preserve"> </w:t>
      </w:r>
      <w:proofErr w:type="spellStart"/>
      <w:r w:rsidRPr="00C65432">
        <w:rPr>
          <w:rFonts w:ascii="Arial" w:eastAsia="Times New Roman" w:hAnsi="Arial" w:cs="Arial"/>
          <w:b/>
          <w:bCs/>
          <w:szCs w:val="24"/>
          <w:lang w:eastAsia="ru-RU"/>
        </w:rPr>
        <w:t>Report</w:t>
      </w:r>
      <w:proofErr w:type="spellEnd"/>
      <w:r w:rsidRPr="00C65432">
        <w:rPr>
          <w:rFonts w:ascii="Arial" w:eastAsia="Times New Roman" w:hAnsi="Arial" w:cs="Arial"/>
          <w:b/>
          <w:bCs/>
          <w:szCs w:val="24"/>
          <w:lang w:eastAsia="ru-RU"/>
        </w:rPr>
        <w:t>, Строительный бизнес.</w:t>
      </w:r>
    </w:p>
    <w:p w:rsidR="00C65432" w:rsidRPr="00C65432" w:rsidRDefault="00C65432" w:rsidP="00C65432">
      <w:pPr>
        <w:spacing w:line="360" w:lineRule="auto"/>
        <w:ind w:left="283" w:firstLine="684"/>
        <w:rPr>
          <w:rFonts w:ascii="Arial" w:eastAsia="Times New Roman" w:hAnsi="Arial" w:cs="Arial"/>
          <w:szCs w:val="24"/>
          <w:lang w:eastAsia="ru-RU"/>
        </w:rPr>
      </w:pPr>
    </w:p>
    <w:p w:rsidR="00C65432" w:rsidRPr="00C65432" w:rsidRDefault="00C65432" w:rsidP="00C65432">
      <w:pPr>
        <w:spacing w:line="360" w:lineRule="auto"/>
        <w:ind w:left="283" w:firstLine="684"/>
        <w:rPr>
          <w:rFonts w:ascii="Arial" w:eastAsia="Times New Roman" w:hAnsi="Arial" w:cs="Arial"/>
          <w:szCs w:val="24"/>
          <w:lang w:eastAsia="ru-RU"/>
        </w:rPr>
      </w:pPr>
      <w:r w:rsidRPr="00C65432">
        <w:rPr>
          <w:rFonts w:ascii="Arial" w:eastAsia="Times New Roman" w:hAnsi="Arial" w:cs="Arial"/>
          <w:szCs w:val="24"/>
          <w:lang w:eastAsia="ru-RU"/>
        </w:rPr>
        <w:t xml:space="preserve">Агентство </w:t>
      </w:r>
      <w:r w:rsidRPr="00C65432">
        <w:rPr>
          <w:rFonts w:ascii="Arial" w:eastAsia="Times New Roman" w:hAnsi="Arial" w:cs="Arial"/>
          <w:b/>
          <w:color w:val="800000"/>
          <w:szCs w:val="24"/>
          <w:lang w:eastAsia="ru-RU"/>
        </w:rPr>
        <w:t xml:space="preserve">DISCOVERY </w:t>
      </w:r>
      <w:proofErr w:type="spellStart"/>
      <w:r w:rsidRPr="00C65432">
        <w:rPr>
          <w:rFonts w:ascii="Arial" w:eastAsia="Times New Roman" w:hAnsi="Arial" w:cs="Arial"/>
          <w:b/>
          <w:color w:val="800000"/>
          <w:szCs w:val="24"/>
          <w:lang w:eastAsia="ru-RU"/>
        </w:rPr>
        <w:t>Re</w:t>
      </w:r>
      <w:smartTag w:uri="urn:schemas-microsoft-com:office:smarttags" w:element="PersonName">
        <w:r w:rsidRPr="00C65432">
          <w:rPr>
            <w:rFonts w:ascii="Arial" w:eastAsia="Times New Roman" w:hAnsi="Arial" w:cs="Arial"/>
            <w:b/>
            <w:color w:val="800000"/>
            <w:szCs w:val="24"/>
            <w:lang w:eastAsia="ru-RU"/>
          </w:rPr>
          <w:t>s</w:t>
        </w:r>
      </w:smartTag>
      <w:r w:rsidRPr="00C65432">
        <w:rPr>
          <w:rFonts w:ascii="Arial" w:eastAsia="Times New Roman" w:hAnsi="Arial" w:cs="Arial"/>
          <w:b/>
          <w:color w:val="800000"/>
          <w:szCs w:val="24"/>
          <w:lang w:eastAsia="ru-RU"/>
        </w:rPr>
        <w:t>earch</w:t>
      </w:r>
      <w:proofErr w:type="spellEnd"/>
      <w:r w:rsidRPr="00C65432">
        <w:rPr>
          <w:rFonts w:ascii="Arial" w:eastAsia="Times New Roman" w:hAnsi="Arial" w:cs="Arial"/>
          <w:b/>
          <w:color w:val="800000"/>
          <w:szCs w:val="24"/>
          <w:lang w:eastAsia="ru-RU"/>
        </w:rPr>
        <w:t xml:space="preserve"> </w:t>
      </w:r>
      <w:proofErr w:type="spellStart"/>
      <w:r w:rsidRPr="00C65432">
        <w:rPr>
          <w:rFonts w:ascii="Arial" w:eastAsia="Times New Roman" w:hAnsi="Arial" w:cs="Arial"/>
          <w:b/>
          <w:color w:val="800000"/>
          <w:szCs w:val="24"/>
          <w:lang w:eastAsia="ru-RU"/>
        </w:rPr>
        <w:t>Group</w:t>
      </w:r>
      <w:proofErr w:type="spellEnd"/>
      <w:r w:rsidRPr="00C65432">
        <w:rPr>
          <w:rFonts w:ascii="Arial" w:eastAsia="Times New Roman" w:hAnsi="Arial" w:cs="Arial"/>
          <w:szCs w:val="24"/>
          <w:lang w:eastAsia="ru-RU"/>
        </w:rPr>
        <w:t xml:space="preserve"> является партнером РИА «</w:t>
      </w:r>
      <w:proofErr w:type="spellStart"/>
      <w:r w:rsidRPr="00C65432">
        <w:rPr>
          <w:rFonts w:ascii="Arial" w:eastAsia="Times New Roman" w:hAnsi="Arial" w:cs="Arial"/>
          <w:szCs w:val="24"/>
          <w:lang w:eastAsia="ru-RU"/>
        </w:rPr>
        <w:t>РосБизнесКонсалтинг</w:t>
      </w:r>
      <w:proofErr w:type="spellEnd"/>
      <w:r w:rsidRPr="00C65432">
        <w:rPr>
          <w:rFonts w:ascii="Arial" w:eastAsia="Times New Roman" w:hAnsi="Arial" w:cs="Arial"/>
          <w:szCs w:val="24"/>
          <w:lang w:eastAsia="ru-RU"/>
        </w:rPr>
        <w:t xml:space="preserve">» и многих других </w:t>
      </w:r>
      <w:proofErr w:type="spellStart"/>
      <w:proofErr w:type="gramStart"/>
      <w:r w:rsidRPr="00C65432">
        <w:rPr>
          <w:rFonts w:ascii="Arial" w:eastAsia="Times New Roman" w:hAnsi="Arial" w:cs="Arial"/>
          <w:szCs w:val="24"/>
          <w:lang w:eastAsia="ru-RU"/>
        </w:rPr>
        <w:t>Интернет-площадок</w:t>
      </w:r>
      <w:proofErr w:type="spellEnd"/>
      <w:proofErr w:type="gramEnd"/>
      <w:r w:rsidRPr="00C65432">
        <w:rPr>
          <w:rFonts w:ascii="Arial" w:eastAsia="Times New Roman" w:hAnsi="Arial" w:cs="Arial"/>
          <w:szCs w:val="24"/>
          <w:lang w:eastAsia="ru-RU"/>
        </w:rPr>
        <w:t xml:space="preserve"> по продаже отчетов готовых исследований.</w:t>
      </w:r>
    </w:p>
    <w:p w:rsidR="00C65432" w:rsidRPr="00C65432" w:rsidRDefault="00C65432" w:rsidP="00C65432">
      <w:pPr>
        <w:spacing w:line="360" w:lineRule="auto"/>
        <w:ind w:left="283" w:firstLine="684"/>
        <w:rPr>
          <w:rFonts w:eastAsia="Times New Roman"/>
          <w:szCs w:val="24"/>
          <w:lang w:eastAsia="ru-RU"/>
        </w:rPr>
      </w:pPr>
      <w:r w:rsidRPr="00C65432">
        <w:rPr>
          <w:rFonts w:eastAsia="Times New Roman"/>
          <w:szCs w:val="24"/>
          <w:lang w:eastAsia="ru-RU"/>
        </w:rPr>
        <w:t xml:space="preserve"> </w:t>
      </w:r>
    </w:p>
    <w:p w:rsidR="00C65432" w:rsidRPr="00C65432" w:rsidRDefault="00C65432" w:rsidP="00C65432">
      <w:pPr>
        <w:spacing w:line="360" w:lineRule="auto"/>
        <w:ind w:left="283" w:firstLine="684"/>
        <w:rPr>
          <w:rFonts w:ascii="Arial" w:eastAsia="Times New Roman" w:hAnsi="Arial" w:cs="Arial"/>
          <w:szCs w:val="24"/>
          <w:lang w:eastAsia="ru-RU"/>
        </w:rPr>
      </w:pPr>
      <w:r w:rsidRPr="00C65432">
        <w:rPr>
          <w:rFonts w:ascii="Arial" w:eastAsia="Times New Roman" w:hAnsi="Arial" w:cs="Arial"/>
          <w:szCs w:val="24"/>
          <w:lang w:eastAsia="ru-RU"/>
        </w:rPr>
        <w:t xml:space="preserve">Сотрудники агентства </w:t>
      </w:r>
      <w:r w:rsidRPr="00C65432">
        <w:rPr>
          <w:rFonts w:ascii="Arial" w:eastAsia="Times New Roman" w:hAnsi="Arial" w:cs="Arial"/>
          <w:b/>
          <w:bCs/>
          <w:color w:val="800000"/>
          <w:szCs w:val="24"/>
          <w:lang w:val="en-US" w:eastAsia="ru-RU"/>
        </w:rPr>
        <w:t>DISCOVERY</w:t>
      </w:r>
      <w:r w:rsidRPr="00C65432">
        <w:rPr>
          <w:rFonts w:ascii="Arial" w:eastAsia="Times New Roman" w:hAnsi="Arial" w:cs="Arial"/>
          <w:b/>
          <w:bCs/>
          <w:color w:val="800000"/>
          <w:szCs w:val="24"/>
          <w:lang w:eastAsia="ru-RU"/>
        </w:rPr>
        <w:t xml:space="preserve"> </w:t>
      </w:r>
      <w:r w:rsidRPr="00C65432">
        <w:rPr>
          <w:rFonts w:ascii="Arial" w:eastAsia="Times New Roman" w:hAnsi="Arial" w:cs="Arial"/>
          <w:b/>
          <w:bCs/>
          <w:color w:val="800000"/>
          <w:szCs w:val="24"/>
          <w:lang w:val="en-US" w:eastAsia="ru-RU"/>
        </w:rPr>
        <w:t>Re</w:t>
      </w:r>
      <w:smartTag w:uri="urn:schemas-microsoft-com:office:smarttags" w:element="PersonName">
        <w:r w:rsidRPr="00C65432">
          <w:rPr>
            <w:rFonts w:ascii="Arial" w:eastAsia="Times New Roman" w:hAnsi="Arial" w:cs="Arial"/>
            <w:b/>
            <w:bCs/>
            <w:color w:val="800000"/>
            <w:szCs w:val="24"/>
            <w:lang w:val="en-US" w:eastAsia="ru-RU"/>
          </w:rPr>
          <w:t>s</w:t>
        </w:r>
      </w:smartTag>
      <w:r w:rsidRPr="00C65432">
        <w:rPr>
          <w:rFonts w:ascii="Arial" w:eastAsia="Times New Roman" w:hAnsi="Arial" w:cs="Arial"/>
          <w:b/>
          <w:bCs/>
          <w:color w:val="800000"/>
          <w:szCs w:val="24"/>
          <w:lang w:val="en-US" w:eastAsia="ru-RU"/>
        </w:rPr>
        <w:t>earch</w:t>
      </w:r>
      <w:r w:rsidRPr="00C65432">
        <w:rPr>
          <w:rFonts w:ascii="Arial" w:eastAsia="Times New Roman" w:hAnsi="Arial" w:cs="Arial"/>
          <w:b/>
          <w:bCs/>
          <w:color w:val="800000"/>
          <w:szCs w:val="24"/>
          <w:lang w:eastAsia="ru-RU"/>
        </w:rPr>
        <w:t xml:space="preserve"> </w:t>
      </w:r>
      <w:r w:rsidRPr="00C65432">
        <w:rPr>
          <w:rFonts w:ascii="Arial" w:eastAsia="Times New Roman" w:hAnsi="Arial" w:cs="Arial"/>
          <w:b/>
          <w:bCs/>
          <w:color w:val="800000"/>
          <w:szCs w:val="24"/>
          <w:lang w:val="en-US" w:eastAsia="ru-RU"/>
        </w:rPr>
        <w:t>Group</w:t>
      </w:r>
      <w:r w:rsidRPr="00C65432">
        <w:rPr>
          <w:rFonts w:ascii="Arial" w:eastAsia="Times New Roman" w:hAnsi="Arial" w:cs="Arial"/>
          <w:szCs w:val="24"/>
          <w:lang w:eastAsia="ru-RU"/>
        </w:rPr>
        <w:t xml:space="preserve"> выполняли проекты для ведущих российских и зарубежных компаний, среди которых: </w:t>
      </w:r>
    </w:p>
    <w:tbl>
      <w:tblPr>
        <w:tblW w:w="9648" w:type="dxa"/>
        <w:tblLayout w:type="fixed"/>
        <w:tblLook w:val="01E0"/>
      </w:tblPr>
      <w:tblGrid>
        <w:gridCol w:w="4428"/>
        <w:gridCol w:w="5220"/>
      </w:tblGrid>
      <w:tr w:rsidR="00C65432" w:rsidRPr="00C65432" w:rsidTr="00896596">
        <w:tc>
          <w:tcPr>
            <w:tcW w:w="4428" w:type="dxa"/>
          </w:tcPr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b/>
                <w:lang w:val="en-US" w:eastAsia="ru-RU"/>
              </w:rPr>
            </w:pPr>
            <w:r w:rsidRPr="00C65432">
              <w:rPr>
                <w:rFonts w:ascii="Verdana" w:eastAsia="Times New Roman" w:hAnsi="Verdana"/>
                <w:b/>
                <w:sz w:val="22"/>
                <w:lang w:eastAsia="ru-RU"/>
              </w:rPr>
              <w:lastRenderedPageBreak/>
              <w:t>Автомобили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Baw Motor Corporation</w:t>
            </w: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Bmw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Hino</w:t>
            </w: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Hyundai</w:t>
            </w: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Isuzu</w:t>
            </w: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Iveco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John Deere</w:t>
            </w: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it-IT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it-IT" w:eastAsia="ru-RU"/>
              </w:rPr>
              <w:t>Man</w:t>
            </w:r>
            <w:r w:rsidRPr="00C65432">
              <w:rPr>
                <w:rFonts w:ascii="Verdana" w:eastAsia="Times New Roman" w:hAnsi="Verdana"/>
                <w:sz w:val="22"/>
                <w:lang w:val="it-IT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it-IT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it-IT" w:eastAsia="ru-RU"/>
              </w:rPr>
              <w:t>Mercedes Benz</w:t>
            </w:r>
            <w:r w:rsidRPr="00C65432">
              <w:rPr>
                <w:rFonts w:ascii="Verdana" w:eastAsia="Times New Roman" w:hAnsi="Verdana"/>
                <w:sz w:val="22"/>
                <w:lang w:val="it-IT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it-IT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it-IT" w:eastAsia="ru-RU"/>
              </w:rPr>
              <w:t>Porsche</w:t>
            </w:r>
            <w:r w:rsidRPr="00C65432">
              <w:rPr>
                <w:rFonts w:ascii="Verdana" w:eastAsia="Times New Roman" w:hAnsi="Verdana"/>
                <w:sz w:val="22"/>
                <w:lang w:val="it-IT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it-IT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it-IT" w:eastAsia="ru-RU"/>
              </w:rPr>
              <w:t>Scania</w:t>
            </w:r>
            <w:r w:rsidRPr="00C65432">
              <w:rPr>
                <w:rFonts w:ascii="Verdana" w:eastAsia="Times New Roman" w:hAnsi="Verdana"/>
                <w:sz w:val="22"/>
                <w:lang w:val="it-IT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it-IT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it-IT" w:eastAsia="ru-RU"/>
              </w:rPr>
              <w:t>Setra</w:t>
            </w:r>
            <w:r w:rsidRPr="00C65432">
              <w:rPr>
                <w:rFonts w:ascii="Verdana" w:eastAsia="Times New Roman" w:hAnsi="Verdana"/>
                <w:sz w:val="22"/>
                <w:lang w:val="it-IT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it-IT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it-IT" w:eastAsia="ru-RU"/>
              </w:rPr>
              <w:t>Toyota</w:t>
            </w:r>
            <w:r w:rsidRPr="00C65432">
              <w:rPr>
                <w:rFonts w:ascii="Verdana" w:eastAsia="Times New Roman" w:hAnsi="Verdana"/>
                <w:sz w:val="22"/>
                <w:lang w:val="it-IT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Volkswagen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Автомобили и Моторы Урала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Автоцентр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Пулково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Белрусавто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Верра-Моторс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Пермь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Веха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ГАЗ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Камаз</w:t>
            </w:r>
            <w:proofErr w:type="spellEnd"/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Пятое Колесо Менеджмент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Русские Машины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Северсталь-Авто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Сим-Авто-Плутон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Торговый Дом 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Уралавто</w:t>
            </w:r>
            <w:proofErr w:type="spellEnd"/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УАЗ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</w:p>
          <w:p w:rsidR="00C65432" w:rsidRPr="00C65432" w:rsidRDefault="00C65432" w:rsidP="00C65432">
            <w:pPr>
              <w:ind w:firstLine="0"/>
              <w:jc w:val="left"/>
              <w:rPr>
                <w:rFonts w:ascii="Verdana" w:eastAsia="Times New Roman" w:hAnsi="Verdana"/>
                <w:b/>
                <w:lang w:eastAsia="ru-RU"/>
              </w:rPr>
            </w:pPr>
            <w:r w:rsidRPr="00C65432">
              <w:rPr>
                <w:rFonts w:ascii="Verdana" w:eastAsia="Times New Roman" w:hAnsi="Verdana"/>
                <w:b/>
                <w:sz w:val="22"/>
                <w:lang w:eastAsia="ru-RU"/>
              </w:rPr>
              <w:t>Автомобильные Диски</w:t>
            </w:r>
          </w:p>
          <w:p w:rsidR="00C65432" w:rsidRPr="00C65432" w:rsidRDefault="00C65432" w:rsidP="00C65432">
            <w:pPr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Автэра</w:t>
            </w:r>
            <w:proofErr w:type="spellEnd"/>
          </w:p>
          <w:p w:rsidR="00C65432" w:rsidRPr="00C65432" w:rsidRDefault="00C65432" w:rsidP="00C65432">
            <w:pPr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</w:p>
          <w:p w:rsidR="00C65432" w:rsidRPr="00C65432" w:rsidRDefault="00C65432" w:rsidP="00C65432">
            <w:pPr>
              <w:ind w:firstLine="0"/>
              <w:jc w:val="left"/>
              <w:rPr>
                <w:rFonts w:ascii="Verdana" w:eastAsia="Times New Roman" w:hAnsi="Verdana"/>
                <w:b/>
                <w:lang w:eastAsia="ru-RU"/>
              </w:rPr>
            </w:pPr>
            <w:r w:rsidRPr="00C65432">
              <w:rPr>
                <w:rFonts w:ascii="Verdana" w:eastAsia="Times New Roman" w:hAnsi="Verdana"/>
                <w:b/>
                <w:sz w:val="22"/>
                <w:lang w:eastAsia="ru-RU"/>
              </w:rPr>
              <w:t>Автомобильные масла</w:t>
            </w:r>
          </w:p>
          <w:p w:rsidR="00C65432" w:rsidRPr="00C65432" w:rsidRDefault="00C65432" w:rsidP="00C65432">
            <w:pPr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Shell</w:t>
            </w:r>
            <w:proofErr w:type="spellEnd"/>
          </w:p>
          <w:p w:rsidR="00C65432" w:rsidRPr="00C65432" w:rsidRDefault="00C65432" w:rsidP="00C65432">
            <w:pPr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Роснефть</w:t>
            </w:r>
          </w:p>
          <w:p w:rsidR="00C65432" w:rsidRPr="00C65432" w:rsidRDefault="00C65432" w:rsidP="00C65432">
            <w:pPr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b/>
                <w:lang w:eastAsia="ru-RU"/>
              </w:rPr>
            </w:pPr>
            <w:r w:rsidRPr="00C65432">
              <w:rPr>
                <w:rFonts w:ascii="Verdana" w:eastAsia="Times New Roman" w:hAnsi="Verdana"/>
                <w:b/>
                <w:sz w:val="22"/>
                <w:lang w:eastAsia="ru-RU"/>
              </w:rPr>
              <w:t>Грузоперевозки / Логистика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Евротранс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Почтовая Экспедиционная Компания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Трейд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Лоджистик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Компани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Фм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Ложистик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Восток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</w:p>
          <w:p w:rsidR="00C65432" w:rsidRPr="00C65432" w:rsidRDefault="00C65432" w:rsidP="00C65432">
            <w:pPr>
              <w:ind w:firstLine="0"/>
              <w:jc w:val="left"/>
              <w:rPr>
                <w:rFonts w:ascii="Verdana" w:eastAsia="Times New Roman" w:hAnsi="Verdana" w:cs="Arial"/>
                <w:lang w:eastAsia="ru-RU"/>
              </w:rPr>
            </w:pPr>
          </w:p>
        </w:tc>
        <w:tc>
          <w:tcPr>
            <w:tcW w:w="5220" w:type="dxa"/>
          </w:tcPr>
          <w:p w:rsidR="00C65432" w:rsidRPr="00C65432" w:rsidRDefault="00C65432" w:rsidP="00C65432">
            <w:pPr>
              <w:ind w:firstLine="0"/>
              <w:jc w:val="left"/>
              <w:rPr>
                <w:rFonts w:ascii="Verdana" w:eastAsia="Times New Roman" w:hAnsi="Verdana"/>
                <w:b/>
                <w:lang w:val="en-US" w:eastAsia="ru-RU"/>
              </w:rPr>
            </w:pPr>
            <w:r w:rsidRPr="00C65432">
              <w:rPr>
                <w:rFonts w:ascii="Verdana" w:eastAsia="Times New Roman" w:hAnsi="Verdana"/>
                <w:b/>
                <w:sz w:val="22"/>
                <w:lang w:eastAsia="ru-RU"/>
              </w:rPr>
              <w:lastRenderedPageBreak/>
              <w:t>Автомобильные</w:t>
            </w:r>
            <w:r w:rsidRPr="00C65432">
              <w:rPr>
                <w:rFonts w:ascii="Verdana" w:eastAsia="Times New Roman" w:hAnsi="Verdana"/>
                <w:b/>
                <w:sz w:val="22"/>
                <w:lang w:val="en-US" w:eastAsia="ru-RU"/>
              </w:rPr>
              <w:t xml:space="preserve"> </w:t>
            </w:r>
            <w:r w:rsidRPr="00C65432">
              <w:rPr>
                <w:rFonts w:ascii="Verdana" w:eastAsia="Times New Roman" w:hAnsi="Verdana"/>
                <w:b/>
                <w:sz w:val="22"/>
                <w:lang w:eastAsia="ru-RU"/>
              </w:rPr>
              <w:t>шины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Bridgestone</w:t>
            </w: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Continental</w:t>
            </w: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Goodyear</w:t>
            </w: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Hankook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Pirelli</w:t>
            </w: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Sumitomo</w:t>
            </w: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smartTag w:uri="urn:schemas-microsoft-com:office:smarttags" w:element="place">
              <w:smartTag w:uri="urn:schemas-microsoft-com:office:smarttags" w:element="City">
                <w:r w:rsidRPr="00C65432">
                  <w:rPr>
                    <w:rFonts w:ascii="Verdana" w:eastAsia="Times New Roman" w:hAnsi="Verdana"/>
                    <w:sz w:val="22"/>
                    <w:lang w:val="en-US" w:eastAsia="ru-RU"/>
                  </w:rPr>
                  <w:t>Yokohama</w:t>
                </w:r>
              </w:smartTag>
            </w:smartTag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Алтайский</w:t>
            </w: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 xml:space="preserve"> 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>Шинный</w:t>
            </w: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 xml:space="preserve"> 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Комбинат</w:t>
            </w: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Белшина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Востокшинторг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Днепрошина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Мво-Столица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Московский Шинный Завод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Нижнекамскшина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Сибур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Русские Шины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b/>
                <w:lang w:eastAsia="ru-RU"/>
              </w:rPr>
            </w:pP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b/>
                <w:lang w:eastAsia="ru-RU"/>
              </w:rPr>
            </w:pPr>
            <w:r w:rsidRPr="00C65432">
              <w:rPr>
                <w:rFonts w:ascii="Verdana" w:eastAsia="Times New Roman" w:hAnsi="Verdana"/>
                <w:b/>
                <w:sz w:val="22"/>
                <w:lang w:eastAsia="ru-RU"/>
              </w:rPr>
              <w:t>Недвижимость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R</w:t>
            </w: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DI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Group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АК Барс 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Девелопмент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Главстрой</w:t>
            </w:r>
            <w:proofErr w:type="spellEnd"/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Конти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и</w:t>
            </w:r>
            <w:proofErr w:type="gram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К</w:t>
            </w:r>
            <w:proofErr w:type="gram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Ренова-Стройгруп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Русская Инвестиционная Группа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Строительная Компания «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Люксора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»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b/>
                <w:lang w:eastAsia="ru-RU"/>
              </w:rPr>
            </w:pPr>
            <w:r w:rsidRPr="00C65432">
              <w:rPr>
                <w:rFonts w:ascii="Verdana" w:eastAsia="Times New Roman" w:hAnsi="Verdana"/>
                <w:b/>
                <w:sz w:val="22"/>
                <w:lang w:eastAsia="ru-RU"/>
              </w:rPr>
              <w:t>Гостиничный бизнес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Гостиница Москва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Интурист Отель Групп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Русские Отели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Holiday Inn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</w:p>
          <w:p w:rsidR="00C65432" w:rsidRPr="00C65432" w:rsidRDefault="00C65432" w:rsidP="00C65432">
            <w:pPr>
              <w:ind w:firstLine="0"/>
              <w:jc w:val="left"/>
              <w:rPr>
                <w:rFonts w:ascii="Verdana" w:eastAsia="Times New Roman" w:hAnsi="Verdana" w:cs="Arial"/>
                <w:lang w:eastAsia="ru-RU"/>
              </w:rPr>
            </w:pPr>
          </w:p>
        </w:tc>
      </w:tr>
      <w:tr w:rsidR="00C65432" w:rsidRPr="00C65432" w:rsidTr="00896596">
        <w:tc>
          <w:tcPr>
            <w:tcW w:w="4428" w:type="dxa"/>
          </w:tcPr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b/>
                <w:lang w:eastAsia="ru-RU"/>
              </w:rPr>
            </w:pPr>
            <w:r w:rsidRPr="00C65432">
              <w:rPr>
                <w:rFonts w:ascii="Verdana" w:eastAsia="Times New Roman" w:hAnsi="Verdana"/>
                <w:b/>
                <w:sz w:val="22"/>
                <w:lang w:eastAsia="ru-RU"/>
              </w:rPr>
              <w:lastRenderedPageBreak/>
              <w:t>Промышленные рынки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it-IT" w:eastAsia="ru-RU"/>
              </w:rPr>
              <w:t>ABB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it-IT" w:eastAsia="ru-RU"/>
              </w:rPr>
              <w:t>Alcoa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it-IT" w:eastAsia="ru-RU"/>
              </w:rPr>
              <w:t>Basf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Dupon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Mitsui</w:t>
            </w: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Schneider Electric</w:t>
            </w: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Siemens</w:t>
            </w: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Sojitz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 xml:space="preserve"> Corporation</w:t>
            </w: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Xerox</w:t>
            </w: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Агромашхолдинг</w:t>
            </w:r>
            <w:proofErr w:type="spellEnd"/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Альта</w:t>
            </w: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 xml:space="preserve"> 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Виста</w:t>
            </w: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Байкальская Лесная Компания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Батис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Богдановичское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Огнеупоры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Быт-Сервис-Регион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Волгоградский Завод Железобетонных Изделий №1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Волжский 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Оргсинтез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Воткинский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Завод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Газпром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Газпром Нефть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Евроцемент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Завод Бытовой Химии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Завод Сварочного Оборудования Искра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Илим 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Палп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Энтерпрайз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Интерстекло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Керамир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Кубаньгрузсервис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Макслевел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Межрегиональная Трубная Компания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Моспромстрой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Раменская Мебельная Компания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Лебедянский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Гок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Раменский 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Гок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Рао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Еэс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России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Роснефть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Русал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Русский Пластик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Салаватстекло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proofErr w:type="gram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Северсталь-Групп</w:t>
            </w:r>
            <w:proofErr w:type="spellEnd"/>
            <w:proofErr w:type="gram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Сибирский Цемент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Содовая Компания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Сургутнефтегаз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Татлесстрой</w:t>
            </w:r>
            <w:proofErr w:type="spellEnd"/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Трансстрой</w:t>
            </w:r>
            <w:proofErr w:type="spellEnd"/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Топкинский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цемент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Тюменская Нефтяная Компания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Уралавтостекло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ind w:firstLine="0"/>
              <w:jc w:val="left"/>
              <w:rPr>
                <w:rFonts w:ascii="Verdana" w:eastAsia="Times New Roman" w:hAnsi="Verdana" w:cs="Arial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Уралхим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, 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Уралхимпласт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, 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Элопак</w:t>
            </w:r>
            <w:proofErr w:type="spellEnd"/>
          </w:p>
        </w:tc>
        <w:tc>
          <w:tcPr>
            <w:tcW w:w="5220" w:type="dxa"/>
          </w:tcPr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b/>
                <w:lang w:eastAsia="ru-RU"/>
              </w:rPr>
            </w:pPr>
            <w:r w:rsidRPr="00C65432">
              <w:rPr>
                <w:rFonts w:ascii="Verdana" w:eastAsia="Times New Roman" w:hAnsi="Verdana"/>
                <w:b/>
                <w:sz w:val="22"/>
                <w:lang w:eastAsia="ru-RU"/>
              </w:rPr>
              <w:t>Строительные и отделочные материалы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Caparol</w:t>
            </w:r>
            <w:proofErr w:type="spellEnd"/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Cersanit</w:t>
            </w:r>
            <w:proofErr w:type="spellEnd"/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Henkel (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брэнды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 xml:space="preserve"> 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Makroflex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 xml:space="preserve">, 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Makro</w:t>
            </w:r>
            <w:smartTag w:uri="urn:schemas-microsoft-com:office:smarttags" w:element="PersonName">
              <w:r w:rsidRPr="00C65432">
                <w:rPr>
                  <w:rFonts w:ascii="Verdana" w:eastAsia="Times New Roman" w:hAnsi="Verdana"/>
                  <w:sz w:val="22"/>
                  <w:lang w:val="en-US" w:eastAsia="ru-RU"/>
                </w:rPr>
                <w:t>s</w:t>
              </w:r>
            </w:smartTag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il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 xml:space="preserve">, 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Makrofix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)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de-DE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de-DE" w:eastAsia="ru-RU"/>
              </w:rPr>
              <w:t>Ideal Standard-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val="de-DE" w:eastAsia="ru-RU"/>
              </w:rPr>
              <w:t>Vidima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val="de-DE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de-DE"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val="de-DE" w:eastAsia="ru-RU"/>
              </w:rPr>
              <w:t>Isover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val="de-DE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de-DE"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val="de-DE" w:eastAsia="ru-RU"/>
              </w:rPr>
              <w:t>Kleo</w:t>
            </w:r>
            <w:proofErr w:type="spellEnd"/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de-DE"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val="de-DE" w:eastAsia="ru-RU"/>
              </w:rPr>
              <w:t>Lasselsberger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val="de-DE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Rockwool</w:t>
            </w: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 xml:space="preserve">Saint 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Gobain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Swisscolor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Tarkett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it-IT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it-IT" w:eastAsia="ru-RU"/>
              </w:rPr>
              <w:t>Terracco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it-IT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it-IT" w:eastAsia="ru-RU"/>
              </w:rPr>
              <w:t>Tikkurila</w:t>
            </w:r>
            <w:r w:rsidRPr="00C65432">
              <w:rPr>
                <w:rFonts w:ascii="Verdana" w:eastAsia="Times New Roman" w:hAnsi="Verdana"/>
                <w:sz w:val="22"/>
                <w:lang w:val="it-IT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it-IT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it-IT" w:eastAsia="ru-RU"/>
              </w:rPr>
              <w:t>Trale</w:t>
            </w:r>
            <w:r w:rsidRPr="00C65432">
              <w:rPr>
                <w:rFonts w:ascii="Verdana" w:eastAsia="Times New Roman" w:hAnsi="Verdana"/>
                <w:sz w:val="22"/>
                <w:lang w:val="it-IT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it-IT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it-IT" w:eastAsia="ru-RU"/>
              </w:rPr>
              <w:t xml:space="preserve">Ursa 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Евразия</w:t>
            </w:r>
            <w:r w:rsidRPr="00C65432">
              <w:rPr>
                <w:rFonts w:ascii="Verdana" w:eastAsia="Times New Roman" w:hAnsi="Verdana"/>
                <w:sz w:val="22"/>
                <w:lang w:val="it-IT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Wienrberger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Ангарский Керамический Завод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Армавирский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Керамический Завод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Бентонит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Бийский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Завод Стеклопластиков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Билд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Фаст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Текнолоджи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Гранит </w:t>
            </w:r>
            <w:proofErr w:type="gram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Кузнечное</w:t>
            </w:r>
            <w:proofErr w:type="gram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Евротизол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Керама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Центр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Кератон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Лср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Минвата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Оптимист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Промстройматериалы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Ратм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Цемент Холдинг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Русплит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Самарский 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Стройфарфор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Санитек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Сибирь-Цемент-Сервис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Старатели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Текс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Топкинский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Цемент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Торговый Дом 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Лакокраска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Уфимский 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Фанерно-Плитный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Комбинат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Эмпилс</w:t>
            </w:r>
            <w:proofErr w:type="spellEnd"/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Эстима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Керамика (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Estima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)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Юнис</w:t>
            </w:r>
            <w:proofErr w:type="spellEnd"/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Ярославские краски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 w:cs="Arial"/>
                <w:lang w:eastAsia="ru-RU"/>
              </w:rPr>
            </w:pPr>
          </w:p>
        </w:tc>
      </w:tr>
      <w:tr w:rsidR="00C65432" w:rsidRPr="00C65432" w:rsidTr="00896596">
        <w:tc>
          <w:tcPr>
            <w:tcW w:w="4428" w:type="dxa"/>
          </w:tcPr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b/>
                <w:lang w:eastAsia="ru-RU"/>
              </w:rPr>
            </w:pPr>
            <w:r w:rsidRPr="00C65432">
              <w:rPr>
                <w:rFonts w:ascii="Verdana" w:eastAsia="Times New Roman" w:hAnsi="Verdana"/>
                <w:b/>
                <w:sz w:val="22"/>
                <w:lang w:eastAsia="ru-RU"/>
              </w:rPr>
              <w:lastRenderedPageBreak/>
              <w:t>Аудит и консалтинг</w:t>
            </w:r>
            <w:r w:rsidRPr="00C65432">
              <w:rPr>
                <w:rFonts w:ascii="Verdana" w:eastAsia="Times New Roman" w:hAnsi="Verdana"/>
                <w:b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Bain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>&amp;</w:t>
            </w: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Company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Boston Consulting Group</w:t>
            </w: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Deloitte&amp;Touche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Ernst&amp;Young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Kpmg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Marshall Capital Partners</w:t>
            </w: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Pricewaterhousecoopers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Roland Berger Strategy Consultants</w:t>
            </w: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Wolk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&amp;</w:t>
            </w: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Partner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Аудиторская Компания  Развитие</w:t>
            </w:r>
            <w:proofErr w:type="gram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И</w:t>
            </w:r>
            <w:proofErr w:type="gram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Осторожность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Бдо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Юникон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Интербрэнд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Косалтингстройинвест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Северо-Западный Юридический Центр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Стратегика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Фонд Центр Стратегических Разработок 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Северо-Запад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Экопси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Консалтинг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b/>
                <w:lang w:eastAsia="ru-RU"/>
              </w:rPr>
            </w:pPr>
            <w:r w:rsidRPr="00C65432">
              <w:rPr>
                <w:rFonts w:ascii="Verdana" w:eastAsia="Times New Roman" w:hAnsi="Verdana"/>
                <w:b/>
                <w:sz w:val="22"/>
                <w:lang w:eastAsia="ru-RU"/>
              </w:rPr>
              <w:t>Страхование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Гута-Страхование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Ингосстрах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Наста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Ренессанс Страхование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</w:p>
          <w:p w:rsidR="00C65432" w:rsidRPr="00C65432" w:rsidRDefault="00C65432" w:rsidP="00C65432">
            <w:pPr>
              <w:ind w:firstLine="0"/>
              <w:jc w:val="left"/>
              <w:rPr>
                <w:rFonts w:ascii="Verdana" w:eastAsia="Times New Roman" w:hAnsi="Verdana"/>
                <w:b/>
                <w:lang w:eastAsia="ru-RU"/>
              </w:rPr>
            </w:pPr>
            <w:r w:rsidRPr="00C65432">
              <w:rPr>
                <w:rFonts w:ascii="Verdana" w:eastAsia="Times New Roman" w:hAnsi="Verdana"/>
                <w:b/>
                <w:sz w:val="22"/>
                <w:lang w:val="en-US" w:eastAsia="ru-RU"/>
              </w:rPr>
              <w:t>IT</w:t>
            </w:r>
            <w:r w:rsidRPr="00C65432">
              <w:rPr>
                <w:rFonts w:ascii="Verdana" w:eastAsia="Times New Roman" w:hAnsi="Verdana"/>
                <w:b/>
                <w:sz w:val="22"/>
                <w:lang w:eastAsia="ru-RU"/>
              </w:rPr>
              <w:t xml:space="preserve"> / Телевидение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Hewlett Packard</w:t>
            </w: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Intel</w:t>
            </w: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Microsoft</w:t>
            </w: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Sitronics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Арктел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Ассоциация Кабельного Телевидения РФ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Группа Компаний Вид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Дальневосточная Компания Электросвязи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Зебра Телеком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Новосибирский Городской Сайт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Опытный Завод Микрон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Ренова-Медиа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Сибирьтелеком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Спутниковое 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Мультимедийное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Вещание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Стрим-ТВ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Центральный Телеграф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 w:cs="Arial"/>
                <w:lang w:eastAsia="ru-RU"/>
              </w:rPr>
            </w:pP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 w:cs="Arial"/>
                <w:lang w:val="en-US" w:eastAsia="ru-RU"/>
              </w:rPr>
            </w:pP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 w:cs="Arial"/>
                <w:lang w:val="en-US" w:eastAsia="ru-RU"/>
              </w:rPr>
            </w:pP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 w:cs="Arial"/>
                <w:lang w:eastAsia="ru-RU"/>
              </w:rPr>
            </w:pPr>
          </w:p>
        </w:tc>
        <w:tc>
          <w:tcPr>
            <w:tcW w:w="5220" w:type="dxa"/>
          </w:tcPr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b/>
                <w:lang w:eastAsia="ru-RU"/>
              </w:rPr>
            </w:pPr>
            <w:r w:rsidRPr="00C65432">
              <w:rPr>
                <w:rFonts w:ascii="Verdana" w:eastAsia="Times New Roman" w:hAnsi="Verdana"/>
                <w:b/>
                <w:sz w:val="22"/>
                <w:lang w:eastAsia="ru-RU"/>
              </w:rPr>
              <w:lastRenderedPageBreak/>
              <w:t>Банки и финансовые компании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Deutsche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Bank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Raiffeisen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Raiffeisen-Лизинг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Абсолютбанк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АК-Барс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Банк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smartTag w:uri="urn:schemas-microsoft-com:office:smarttags" w:element="PersonName">
              <w:r w:rsidRPr="00C65432">
                <w:rPr>
                  <w:rFonts w:ascii="Verdana" w:eastAsia="Times New Roman" w:hAnsi="Verdana"/>
                  <w:sz w:val="22"/>
                  <w:lang w:eastAsia="ru-RU"/>
                </w:rPr>
                <w:t>Альф</w:t>
              </w:r>
            </w:smartTag>
            <w:r w:rsidRPr="00C65432">
              <w:rPr>
                <w:rFonts w:ascii="Verdana" w:eastAsia="Times New Roman" w:hAnsi="Verdana"/>
                <w:sz w:val="22"/>
                <w:lang w:eastAsia="ru-RU"/>
              </w:rPr>
              <w:t>а Цемент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Банк Москвы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Банк 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Тураналем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ВТБ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Газпромбанк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Дельтакредит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Еврофинанс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Моснарбанк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Запсибкомбанк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Инвестиционная Компания Тройка Диалог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ИФД 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КапиталЪ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ИФК 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Алемар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Камчатпрофитбанк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КМБ-Банк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Левобережный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Металлинвестбанк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Москоммерцбанк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Пробизнесбанк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Промсвязьбанк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Russia Partners Management LLC.</w:t>
            </w: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Ренессанс</w:t>
            </w: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 xml:space="preserve"> 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Капитал</w:t>
            </w: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Ренова-Финанс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Российский Банк Развития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Русский Стандарт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Русфинанс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Банк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Сбербанк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Славпромбанк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Солид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Инвест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Финансбанк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Центральный Банк Российской Федерации (Банк России)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b/>
                <w:lang w:eastAsia="ru-RU"/>
              </w:rPr>
            </w:pP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b/>
                <w:lang w:eastAsia="ru-RU"/>
              </w:rPr>
            </w:pP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b/>
                <w:lang w:val="en-US" w:eastAsia="ru-RU"/>
              </w:rPr>
            </w:pPr>
            <w:r w:rsidRPr="00C65432">
              <w:rPr>
                <w:rFonts w:ascii="Verdana" w:eastAsia="Times New Roman" w:hAnsi="Verdana"/>
                <w:b/>
                <w:sz w:val="22"/>
                <w:lang w:eastAsia="ru-RU"/>
              </w:rPr>
              <w:t>Реклама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News Outdoor</w:t>
            </w: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Video International</w:t>
            </w: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Агентство Массовых Коммуникаций АК</w:t>
            </w:r>
            <w:proofErr w:type="gram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.М</w:t>
            </w:r>
            <w:proofErr w:type="gram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Арс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Комьюникейшнс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Северная 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Медиа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Группа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b/>
                <w:lang w:eastAsia="ru-RU"/>
              </w:rPr>
            </w:pP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 w:cs="Arial"/>
                <w:lang w:eastAsia="ru-RU"/>
              </w:rPr>
            </w:pP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 w:cs="Arial"/>
                <w:lang w:eastAsia="ru-RU"/>
              </w:rPr>
            </w:pP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 w:cs="Arial"/>
                <w:lang w:eastAsia="ru-RU"/>
              </w:rPr>
            </w:pP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 w:cs="Arial"/>
                <w:lang w:eastAsia="ru-RU"/>
              </w:rPr>
            </w:pPr>
          </w:p>
        </w:tc>
      </w:tr>
      <w:tr w:rsidR="00C65432" w:rsidRPr="00C65432" w:rsidTr="00896596">
        <w:tc>
          <w:tcPr>
            <w:tcW w:w="4428" w:type="dxa"/>
          </w:tcPr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b/>
                <w:lang w:eastAsia="ru-RU"/>
              </w:rPr>
            </w:pPr>
            <w:r w:rsidRPr="00C65432">
              <w:rPr>
                <w:rFonts w:ascii="Verdana" w:eastAsia="Times New Roman" w:hAnsi="Verdana"/>
                <w:b/>
                <w:sz w:val="22"/>
                <w:lang w:eastAsia="ru-RU"/>
              </w:rPr>
              <w:lastRenderedPageBreak/>
              <w:t>Киноиндустрия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Гемини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Энтертейнмент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Инвесткинопроект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Каро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Фильм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b/>
                <w:lang w:eastAsia="ru-RU"/>
              </w:rPr>
            </w:pP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b/>
                <w:lang w:val="en-US" w:eastAsia="ru-RU"/>
              </w:rPr>
            </w:pPr>
            <w:r w:rsidRPr="00C65432">
              <w:rPr>
                <w:rFonts w:ascii="Verdana" w:eastAsia="Times New Roman" w:hAnsi="Verdana"/>
                <w:b/>
                <w:sz w:val="22"/>
                <w:lang w:eastAsia="ru-RU"/>
              </w:rPr>
              <w:t>Бытовая</w:t>
            </w:r>
            <w:r w:rsidRPr="00C65432">
              <w:rPr>
                <w:rFonts w:ascii="Verdana" w:eastAsia="Times New Roman" w:hAnsi="Verdana"/>
                <w:b/>
                <w:sz w:val="22"/>
                <w:lang w:val="en-US" w:eastAsia="ru-RU"/>
              </w:rPr>
              <w:t xml:space="preserve"> </w:t>
            </w:r>
            <w:r w:rsidRPr="00C65432">
              <w:rPr>
                <w:rFonts w:ascii="Verdana" w:eastAsia="Times New Roman" w:hAnsi="Verdana"/>
                <w:b/>
                <w:sz w:val="22"/>
                <w:lang w:eastAsia="ru-RU"/>
              </w:rPr>
              <w:t>техника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Borsch</w:t>
            </w: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Electrolux</w:t>
            </w: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Whirlpool</w:t>
            </w: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Атлант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b/>
                <w:lang w:eastAsia="ru-RU"/>
              </w:rPr>
            </w:pP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b/>
                <w:lang w:eastAsia="ru-RU"/>
              </w:rPr>
            </w:pPr>
            <w:r w:rsidRPr="00C65432">
              <w:rPr>
                <w:rFonts w:ascii="Verdana" w:eastAsia="Times New Roman" w:hAnsi="Verdana"/>
                <w:b/>
                <w:sz w:val="22"/>
                <w:lang w:eastAsia="ru-RU"/>
              </w:rPr>
              <w:t>Ресторанный бизнес</w:t>
            </w:r>
            <w:r w:rsidRPr="00C65432">
              <w:rPr>
                <w:rFonts w:ascii="Verdana" w:eastAsia="Times New Roman" w:hAnsi="Verdana"/>
                <w:b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Картофельный Папа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Ресторатор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Росинтер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Ресторантс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Солнце Мехико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b/>
                <w:lang w:eastAsia="ru-RU"/>
              </w:rPr>
            </w:pPr>
            <w:r w:rsidRPr="00C65432">
              <w:rPr>
                <w:rFonts w:ascii="Verdana" w:eastAsia="Times New Roman" w:hAnsi="Verdana"/>
                <w:b/>
                <w:sz w:val="22"/>
                <w:lang w:eastAsia="ru-RU"/>
              </w:rPr>
              <w:t>Розничная торговля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Domo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Ашан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М Видео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Мир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Евросеть</w:t>
            </w:r>
            <w:proofErr w:type="spellEnd"/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Перекресток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Эльдорадо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b/>
                <w:lang w:eastAsia="ru-RU"/>
              </w:rPr>
            </w:pPr>
            <w:r w:rsidRPr="00C65432">
              <w:rPr>
                <w:rFonts w:ascii="Verdana" w:eastAsia="Times New Roman" w:hAnsi="Verdana"/>
                <w:b/>
                <w:sz w:val="22"/>
                <w:lang w:eastAsia="ru-RU"/>
              </w:rPr>
              <w:t>Образование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Государственная Публичная Научно-Техническая Библиотека</w:t>
            </w:r>
            <w:proofErr w:type="gram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С</w:t>
            </w:r>
            <w:proofErr w:type="gram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о Ран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НИУ - Высшая Школа Экономики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Новосибирский Государственный Университет</w:t>
            </w:r>
          </w:p>
          <w:p w:rsidR="00C65432" w:rsidRPr="00C65432" w:rsidRDefault="00C65432" w:rsidP="00C65432">
            <w:pPr>
              <w:ind w:firstLine="0"/>
              <w:jc w:val="left"/>
              <w:rPr>
                <w:rFonts w:ascii="Verdana" w:eastAsia="Times New Roman" w:hAnsi="Verdana" w:cs="Arial"/>
                <w:lang w:eastAsia="ru-RU"/>
              </w:rPr>
            </w:pPr>
          </w:p>
        </w:tc>
        <w:tc>
          <w:tcPr>
            <w:tcW w:w="5220" w:type="dxa"/>
          </w:tcPr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b/>
                <w:lang w:eastAsia="ru-RU"/>
              </w:rPr>
            </w:pPr>
            <w:r w:rsidRPr="00C65432">
              <w:rPr>
                <w:rFonts w:ascii="Verdana" w:eastAsia="Times New Roman" w:hAnsi="Verdana"/>
                <w:b/>
                <w:sz w:val="22"/>
                <w:lang w:eastAsia="ru-RU"/>
              </w:rPr>
              <w:t>Одежда и Обувь</w:t>
            </w:r>
            <w:r w:rsidRPr="00C65432">
              <w:rPr>
                <w:rFonts w:ascii="Verdana" w:eastAsia="Times New Roman" w:hAnsi="Verdana"/>
                <w:b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Ecco</w:t>
            </w:r>
            <w:proofErr w:type="spellEnd"/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Savage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Белвест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Вестфалика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Глория Джинс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Диском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Обувь России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Три Толстяка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rPr>
                <w:rFonts w:ascii="Verdana" w:eastAsia="Times New Roman" w:hAnsi="Verdana"/>
                <w:b/>
                <w:lang w:eastAsia="ru-RU"/>
              </w:rPr>
            </w:pPr>
            <w:r w:rsidRPr="00C65432">
              <w:rPr>
                <w:rFonts w:ascii="Verdana" w:eastAsia="Times New Roman" w:hAnsi="Verdana"/>
                <w:b/>
                <w:sz w:val="22"/>
                <w:lang w:eastAsia="ru-RU"/>
              </w:rPr>
              <w:t>Парфюмерия и косметика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Beiersdorf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Ag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Procter&amp;Gamble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 xml:space="preserve">Yves 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>Rocher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Арбат</w:t>
            </w: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 xml:space="preserve"> 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Престиж</w:t>
            </w:r>
            <w:r w:rsidRPr="00C65432">
              <w:rPr>
                <w:rFonts w:ascii="Verdana" w:eastAsia="Times New Roman" w:hAnsi="Verdana"/>
                <w:sz w:val="22"/>
                <w:lang w:val="en-US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Л' Этуаль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Невская Косметика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b/>
                <w:lang w:eastAsia="ru-RU"/>
              </w:rPr>
            </w:pPr>
            <w:r w:rsidRPr="00C65432">
              <w:rPr>
                <w:rFonts w:ascii="Verdana" w:eastAsia="Times New Roman" w:hAnsi="Verdana"/>
                <w:b/>
                <w:sz w:val="22"/>
                <w:lang w:eastAsia="ru-RU"/>
              </w:rPr>
              <w:t>Мебель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Феликс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Мебельная Компания Ромул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Соло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Фабрика «8 марта»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b/>
                <w:lang w:eastAsia="ru-RU"/>
              </w:rPr>
            </w:pPr>
            <w:r w:rsidRPr="00C65432">
              <w:rPr>
                <w:rFonts w:ascii="Verdana" w:eastAsia="Times New Roman" w:hAnsi="Verdana"/>
                <w:b/>
                <w:sz w:val="22"/>
                <w:lang w:eastAsia="ru-RU"/>
              </w:rPr>
              <w:t>Продукты питания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it-IT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it-IT" w:eastAsia="ru-RU"/>
              </w:rPr>
              <w:t>Mars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it-IT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it-IT" w:eastAsia="ru-RU"/>
              </w:rPr>
              <w:t>Pepsi-Cola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it-IT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it-IT" w:eastAsia="ru-RU"/>
              </w:rPr>
              <w:t>Tchibo</w:t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it-IT"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val="it-IT" w:eastAsia="ru-RU"/>
              </w:rPr>
              <w:t>Tinkoff</w:t>
            </w:r>
            <w:r w:rsidRPr="00C65432">
              <w:rPr>
                <w:rFonts w:ascii="Verdana" w:eastAsia="Times New Roman" w:hAnsi="Verdana"/>
                <w:sz w:val="22"/>
                <w:lang w:val="it-IT"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Айс-Фили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Волгоградские Водки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ВТО 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Эрконпродукт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Лебедянский</w:t>
            </w:r>
            <w:proofErr w:type="spellEnd"/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Минводыпищепродукт</w:t>
            </w:r>
            <w:proofErr w:type="spell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Минеральные Воды Кавказа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Нижегородский </w:t>
            </w:r>
            <w:proofErr w:type="spellStart"/>
            <w:proofErr w:type="gram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Масло-Жировой</w:t>
            </w:r>
            <w:proofErr w:type="spellEnd"/>
            <w:proofErr w:type="gramEnd"/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 Комбинат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Русский Винный Трест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Русский Продукт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>Фабрика Мороженого Престиж</w:t>
            </w:r>
            <w:r w:rsidRPr="00C65432">
              <w:rPr>
                <w:rFonts w:ascii="Verdana" w:eastAsia="Times New Roman" w:hAnsi="Verdana"/>
                <w:sz w:val="22"/>
                <w:lang w:eastAsia="ru-RU"/>
              </w:rPr>
              <w:tab/>
            </w:r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eastAsia="ru-RU"/>
              </w:rPr>
            </w:pPr>
            <w:r w:rsidRPr="00C65432">
              <w:rPr>
                <w:rFonts w:ascii="Verdana" w:eastAsia="Times New Roman" w:hAnsi="Verdana"/>
                <w:sz w:val="22"/>
                <w:lang w:eastAsia="ru-RU"/>
              </w:rPr>
              <w:t xml:space="preserve">Фабрика Мороженое </w:t>
            </w:r>
            <w:proofErr w:type="spellStart"/>
            <w:r w:rsidRPr="00C65432">
              <w:rPr>
                <w:rFonts w:ascii="Verdana" w:eastAsia="Times New Roman" w:hAnsi="Verdana"/>
                <w:sz w:val="22"/>
                <w:lang w:eastAsia="ru-RU"/>
              </w:rPr>
              <w:t>Инмарко</w:t>
            </w:r>
            <w:proofErr w:type="spellEnd"/>
          </w:p>
          <w:p w:rsidR="00C65432" w:rsidRPr="00C65432" w:rsidRDefault="00C65432" w:rsidP="00C65432">
            <w:pPr>
              <w:tabs>
                <w:tab w:val="left" w:pos="5508"/>
              </w:tabs>
              <w:ind w:firstLine="0"/>
              <w:jc w:val="left"/>
              <w:rPr>
                <w:rFonts w:ascii="Verdana" w:eastAsia="Times New Roman" w:hAnsi="Verdana"/>
                <w:lang w:val="en-US" w:eastAsia="ru-RU"/>
              </w:rPr>
            </w:pPr>
          </w:p>
          <w:p w:rsidR="00C65432" w:rsidRPr="00C65432" w:rsidRDefault="00C65432" w:rsidP="00C65432">
            <w:pPr>
              <w:ind w:firstLine="0"/>
              <w:jc w:val="left"/>
              <w:rPr>
                <w:rFonts w:ascii="Verdana" w:eastAsia="Times New Roman" w:hAnsi="Verdana" w:cs="Arial"/>
                <w:lang w:eastAsia="ru-RU"/>
              </w:rPr>
            </w:pPr>
          </w:p>
        </w:tc>
      </w:tr>
    </w:tbl>
    <w:p w:rsidR="00C65432" w:rsidRDefault="00C65432" w:rsidP="00C65432">
      <w:pPr>
        <w:sectPr w:rsidR="00C65432" w:rsidSect="00A04764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65432" w:rsidRPr="000301BE" w:rsidRDefault="00C65432" w:rsidP="00C65432">
      <w:pPr>
        <w:ind w:firstLine="0"/>
        <w:rPr>
          <w:b/>
          <w:sz w:val="28"/>
          <w:szCs w:val="28"/>
        </w:rPr>
      </w:pPr>
      <w:r w:rsidRPr="000301BE">
        <w:rPr>
          <w:b/>
          <w:sz w:val="28"/>
          <w:szCs w:val="28"/>
        </w:rPr>
        <w:lastRenderedPageBreak/>
        <w:t>СОДЕРЖАНИЕ</w:t>
      </w:r>
    </w:p>
    <w:p w:rsidR="00820217" w:rsidRDefault="009D124F">
      <w:pPr>
        <w:pStyle w:val="1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ru-RU"/>
        </w:rPr>
      </w:pPr>
      <w:r w:rsidRPr="009D124F">
        <w:rPr>
          <w:b w:val="0"/>
        </w:rPr>
        <w:fldChar w:fldCharType="begin"/>
      </w:r>
      <w:r w:rsidR="00C65432">
        <w:rPr>
          <w:b w:val="0"/>
        </w:rPr>
        <w:instrText xml:space="preserve"> TOC \o "1-4" \h \z \u </w:instrText>
      </w:r>
      <w:r w:rsidRPr="009D124F">
        <w:rPr>
          <w:b w:val="0"/>
        </w:rPr>
        <w:fldChar w:fldCharType="separate"/>
      </w:r>
      <w:hyperlink w:anchor="_Toc323941628" w:history="1">
        <w:r w:rsidR="00820217" w:rsidRPr="00FC11DA">
          <w:rPr>
            <w:rStyle w:val="af2"/>
          </w:rPr>
          <w:t>Список таблиц и диаграмм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1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ru-RU"/>
        </w:rPr>
      </w:pPr>
      <w:hyperlink w:anchor="_Toc323941629" w:history="1">
        <w:r w:rsidR="00820217" w:rsidRPr="00FC11DA">
          <w:rPr>
            <w:rStyle w:val="af2"/>
          </w:rPr>
          <w:t>РЕЗЮМЕ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1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ru-RU"/>
        </w:rPr>
      </w:pPr>
      <w:hyperlink w:anchor="_Toc323941630" w:history="1">
        <w:r w:rsidR="00820217" w:rsidRPr="00FC11DA">
          <w:rPr>
            <w:rStyle w:val="af2"/>
          </w:rPr>
          <w:t>Глава 1. Технологические характеристики исследования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1631" w:history="1">
        <w:r w:rsidR="00820217" w:rsidRPr="00FC11DA">
          <w:rPr>
            <w:rStyle w:val="af2"/>
            <w:rFonts w:ascii="Times New Roman" w:hAnsi="Times New Roman"/>
            <w:noProof/>
          </w:rPr>
          <w:t>Цель исследования</w:t>
        </w:r>
        <w:r w:rsidR="0082021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0217">
          <w:rPr>
            <w:noProof/>
            <w:webHidden/>
          </w:rPr>
          <w:instrText xml:space="preserve"> PAGEREF _Toc323941631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0217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20217" w:rsidRDefault="009D124F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1632" w:history="1">
        <w:r w:rsidR="00820217" w:rsidRPr="00FC11DA">
          <w:rPr>
            <w:rStyle w:val="af2"/>
            <w:rFonts w:ascii="Times New Roman" w:hAnsi="Times New Roman"/>
            <w:noProof/>
          </w:rPr>
          <w:t>Задачи исследования</w:t>
        </w:r>
        <w:r w:rsidR="0082021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0217">
          <w:rPr>
            <w:noProof/>
            <w:webHidden/>
          </w:rPr>
          <w:instrText xml:space="preserve"> PAGEREF _Toc323941632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0217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20217" w:rsidRDefault="009D124F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1633" w:history="1">
        <w:r w:rsidR="00820217" w:rsidRPr="00FC11DA">
          <w:rPr>
            <w:rStyle w:val="af2"/>
            <w:rFonts w:ascii="Times New Roman" w:hAnsi="Times New Roman"/>
            <w:noProof/>
          </w:rPr>
          <w:t>Объект исследования</w:t>
        </w:r>
        <w:r w:rsidR="0082021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0217">
          <w:rPr>
            <w:noProof/>
            <w:webHidden/>
          </w:rPr>
          <w:instrText xml:space="preserve"> PAGEREF _Toc323941633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0217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20217" w:rsidRDefault="009D124F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1634" w:history="1">
        <w:r w:rsidR="00820217" w:rsidRPr="00FC11DA">
          <w:rPr>
            <w:rStyle w:val="af2"/>
            <w:rFonts w:ascii="Times New Roman" w:hAnsi="Times New Roman"/>
            <w:noProof/>
          </w:rPr>
          <w:t>Метод сбора данных</w:t>
        </w:r>
        <w:r w:rsidR="0082021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0217">
          <w:rPr>
            <w:noProof/>
            <w:webHidden/>
          </w:rPr>
          <w:instrText xml:space="preserve"> PAGEREF _Toc323941634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0217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20217" w:rsidRDefault="009D124F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1635" w:history="1">
        <w:r w:rsidR="00820217" w:rsidRPr="00FC11DA">
          <w:rPr>
            <w:rStyle w:val="af2"/>
            <w:rFonts w:ascii="Times New Roman" w:hAnsi="Times New Roman"/>
            <w:noProof/>
          </w:rPr>
          <w:t>Метод анализа данных</w:t>
        </w:r>
        <w:r w:rsidR="0082021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0217">
          <w:rPr>
            <w:noProof/>
            <w:webHidden/>
          </w:rPr>
          <w:instrText xml:space="preserve"> PAGEREF _Toc323941635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0217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20217" w:rsidRDefault="009D124F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1636" w:history="1">
        <w:r w:rsidR="00820217" w:rsidRPr="00FC11DA">
          <w:rPr>
            <w:rStyle w:val="af2"/>
            <w:rFonts w:ascii="Times New Roman" w:hAnsi="Times New Roman"/>
            <w:noProof/>
          </w:rPr>
          <w:t>Информационная база исследования</w:t>
        </w:r>
        <w:r w:rsidR="0082021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0217">
          <w:rPr>
            <w:noProof/>
            <w:webHidden/>
          </w:rPr>
          <w:instrText xml:space="preserve"> PAGEREF _Toc323941636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0217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20217" w:rsidRDefault="009D124F">
      <w:pPr>
        <w:pStyle w:val="1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ru-RU"/>
        </w:rPr>
      </w:pPr>
      <w:hyperlink w:anchor="_Toc323941637" w:history="1">
        <w:r w:rsidR="00820217" w:rsidRPr="00FC11DA">
          <w:rPr>
            <w:rStyle w:val="af2"/>
          </w:rPr>
          <w:t>Глава 2. Особенности рынка ЛКМ в России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1638" w:history="1">
        <w:r w:rsidR="00820217" w:rsidRPr="00FC11DA">
          <w:rPr>
            <w:rStyle w:val="af2"/>
            <w:rFonts w:ascii="Times New Roman" w:hAnsi="Times New Roman"/>
            <w:noProof/>
          </w:rPr>
          <w:t>§1. Виды классификаций на  рынке ЛКМ</w:t>
        </w:r>
        <w:r w:rsidR="0082021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0217">
          <w:rPr>
            <w:noProof/>
            <w:webHidden/>
          </w:rPr>
          <w:instrText xml:space="preserve"> PAGEREF _Toc323941638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0217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820217" w:rsidRDefault="009D124F">
      <w:pPr>
        <w:pStyle w:val="3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323941639" w:history="1">
        <w:r w:rsidR="00820217" w:rsidRPr="00FC11DA">
          <w:rPr>
            <w:rStyle w:val="af2"/>
          </w:rPr>
          <w:t>§1.1. Основные свойства ЛКМ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3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323941640" w:history="1">
        <w:r w:rsidR="00820217" w:rsidRPr="00FC11DA">
          <w:rPr>
            <w:rStyle w:val="af2"/>
          </w:rPr>
          <w:t>§1.2. Маркировка ЛКМ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323941641" w:history="1">
        <w:r w:rsidR="00820217" w:rsidRPr="00FC11DA">
          <w:rPr>
            <w:rStyle w:val="af2"/>
          </w:rPr>
          <w:t>Вид ЛКМ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323941642" w:history="1">
        <w:r w:rsidR="00820217" w:rsidRPr="00FC11DA">
          <w:rPr>
            <w:rStyle w:val="af2"/>
          </w:rPr>
          <w:t>Тип пленкообразующего вещества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323941643" w:history="1">
        <w:r w:rsidR="00820217" w:rsidRPr="00FC11DA">
          <w:rPr>
            <w:rStyle w:val="af2"/>
          </w:rPr>
          <w:t>Назначение ЛКМ применительно к условиям эксплуатации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323941644" w:history="1">
        <w:r w:rsidR="00820217" w:rsidRPr="00FC11DA">
          <w:rPr>
            <w:rStyle w:val="af2"/>
          </w:rPr>
          <w:t>Порядковый номер ЛКМ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323941645" w:history="1">
        <w:r w:rsidR="00820217" w:rsidRPr="00FC11DA">
          <w:rPr>
            <w:rStyle w:val="af2"/>
          </w:rPr>
          <w:t>Цвет ЛКМ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323941646" w:history="1">
        <w:r w:rsidR="00820217" w:rsidRPr="00FC11DA">
          <w:rPr>
            <w:rStyle w:val="af2"/>
          </w:rPr>
          <w:t>Дополнительные обозначения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1647" w:history="1">
        <w:r w:rsidR="00820217" w:rsidRPr="00FC11DA">
          <w:rPr>
            <w:rStyle w:val="af2"/>
            <w:rFonts w:ascii="Times New Roman" w:hAnsi="Times New Roman"/>
            <w:noProof/>
          </w:rPr>
          <w:t>§2. Классификация ЛКМ по пигментному признаку</w:t>
        </w:r>
        <w:r w:rsidR="0082021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0217">
          <w:rPr>
            <w:noProof/>
            <w:webHidden/>
          </w:rPr>
          <w:instrText xml:space="preserve"> PAGEREF _Toc323941647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0217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820217" w:rsidRDefault="009D124F">
      <w:pPr>
        <w:pStyle w:val="3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323941648" w:history="1">
        <w:r w:rsidR="00820217" w:rsidRPr="00FC11DA">
          <w:rPr>
            <w:rStyle w:val="af2"/>
          </w:rPr>
          <w:t>§2.1 Пигментированные ЛКМ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323941649" w:history="1">
        <w:r w:rsidR="00820217" w:rsidRPr="00FC11DA">
          <w:rPr>
            <w:rStyle w:val="af2"/>
          </w:rPr>
          <w:t>Краска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323941650" w:history="1">
        <w:r w:rsidR="00820217" w:rsidRPr="00FC11DA">
          <w:rPr>
            <w:rStyle w:val="af2"/>
          </w:rPr>
          <w:t>Эмали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3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323941651" w:history="1">
        <w:r w:rsidR="00820217" w:rsidRPr="00FC11DA">
          <w:rPr>
            <w:rStyle w:val="af2"/>
          </w:rPr>
          <w:t>§2.2. Непигментированные ЛКМ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323941652" w:history="1">
        <w:r w:rsidR="00820217" w:rsidRPr="00FC11DA">
          <w:rPr>
            <w:rStyle w:val="af2"/>
          </w:rPr>
          <w:t>Олифы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323941653" w:history="1">
        <w:r w:rsidR="00820217" w:rsidRPr="00FC11DA">
          <w:rPr>
            <w:rStyle w:val="af2"/>
          </w:rPr>
          <w:t>Лаки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1654" w:history="1">
        <w:r w:rsidR="00820217" w:rsidRPr="00FC11DA">
          <w:rPr>
            <w:rStyle w:val="af2"/>
            <w:rFonts w:ascii="Times New Roman" w:hAnsi="Times New Roman"/>
            <w:noProof/>
          </w:rPr>
          <w:t>§3. Состав ЛКМ</w:t>
        </w:r>
        <w:r w:rsidR="0082021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0217">
          <w:rPr>
            <w:noProof/>
            <w:webHidden/>
          </w:rPr>
          <w:instrText xml:space="preserve"> PAGEREF _Toc323941654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0217"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820217" w:rsidRDefault="009D124F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323941655" w:history="1">
        <w:r w:rsidR="00820217" w:rsidRPr="00FC11DA">
          <w:rPr>
            <w:rStyle w:val="af2"/>
          </w:rPr>
          <w:t>Пленкообразующие вещества (связующие)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323941656" w:history="1">
        <w:r w:rsidR="00820217" w:rsidRPr="00FC11DA">
          <w:rPr>
            <w:rStyle w:val="af2"/>
          </w:rPr>
          <w:t>Пигменты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323941657" w:history="1">
        <w:r w:rsidR="00820217" w:rsidRPr="00FC11DA">
          <w:rPr>
            <w:rStyle w:val="af2"/>
          </w:rPr>
          <w:t>Наполнители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323941658" w:history="1">
        <w:r w:rsidR="00820217" w:rsidRPr="00FC11DA">
          <w:rPr>
            <w:rStyle w:val="af2"/>
          </w:rPr>
          <w:t>Растворители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323941659" w:history="1">
        <w:r w:rsidR="00820217" w:rsidRPr="00FC11DA">
          <w:rPr>
            <w:rStyle w:val="af2"/>
          </w:rPr>
          <w:t>Аддитивы (сиккативы)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323941660" w:history="1">
        <w:r w:rsidR="00820217" w:rsidRPr="00FC11DA">
          <w:rPr>
            <w:rStyle w:val="af2"/>
          </w:rPr>
          <w:t>Сырье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1661" w:history="1">
        <w:r w:rsidR="00820217" w:rsidRPr="00FC11DA">
          <w:rPr>
            <w:rStyle w:val="af2"/>
            <w:rFonts w:ascii="Times New Roman" w:hAnsi="Times New Roman"/>
            <w:noProof/>
          </w:rPr>
          <w:t>§4. Классификация красок по видам</w:t>
        </w:r>
        <w:r w:rsidR="0082021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0217">
          <w:rPr>
            <w:noProof/>
            <w:webHidden/>
          </w:rPr>
          <w:instrText xml:space="preserve"> PAGEREF _Toc323941661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0217"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820217" w:rsidRDefault="009D124F">
      <w:pPr>
        <w:pStyle w:val="3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323941662" w:history="1">
        <w:r w:rsidR="00820217" w:rsidRPr="00FC11DA">
          <w:rPr>
            <w:rStyle w:val="af2"/>
          </w:rPr>
          <w:t>§4.1. Водно-дисперсионные краски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3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323941663" w:history="1">
        <w:r w:rsidR="00820217" w:rsidRPr="00FC11DA">
          <w:rPr>
            <w:rStyle w:val="af2"/>
          </w:rPr>
          <w:t>§4.2. Летуче-смоляные краски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3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323941664" w:history="1">
        <w:r w:rsidR="00820217" w:rsidRPr="00FC11DA">
          <w:rPr>
            <w:rStyle w:val="af2"/>
          </w:rPr>
          <w:t>§4.3. Органо-минеральные краски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3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323941665" w:history="1">
        <w:r w:rsidR="00820217" w:rsidRPr="00FC11DA">
          <w:rPr>
            <w:rStyle w:val="af2"/>
          </w:rPr>
          <w:t>§4.4. Масляные краски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3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323941666" w:history="1">
        <w:r w:rsidR="00820217" w:rsidRPr="00FC11DA">
          <w:rPr>
            <w:rStyle w:val="af2"/>
          </w:rPr>
          <w:t>§4.5. Лаки и эмали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3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323941667" w:history="1">
        <w:r w:rsidR="00820217" w:rsidRPr="00FC11DA">
          <w:rPr>
            <w:rStyle w:val="af2"/>
          </w:rPr>
          <w:t>§4.6. Минеральные краски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66</w:t>
        </w:r>
        <w:r>
          <w:rPr>
            <w:webHidden/>
          </w:rPr>
          <w:fldChar w:fldCharType="end"/>
        </w:r>
      </w:hyperlink>
    </w:p>
    <w:p w:rsidR="00820217" w:rsidRDefault="00820217">
      <w:pPr>
        <w:pStyle w:val="11"/>
        <w:rPr>
          <w:rStyle w:val="af2"/>
        </w:rPr>
      </w:pPr>
    </w:p>
    <w:p w:rsidR="00820217" w:rsidRDefault="00820217">
      <w:pPr>
        <w:pStyle w:val="11"/>
        <w:rPr>
          <w:rStyle w:val="af2"/>
        </w:rPr>
      </w:pPr>
    </w:p>
    <w:p w:rsidR="00820217" w:rsidRDefault="009D124F">
      <w:pPr>
        <w:pStyle w:val="1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ru-RU"/>
        </w:rPr>
      </w:pPr>
      <w:hyperlink w:anchor="_Toc323941668" w:history="1">
        <w:r w:rsidR="00820217" w:rsidRPr="00FC11DA">
          <w:rPr>
            <w:rStyle w:val="af2"/>
          </w:rPr>
          <w:t>Глава 3. Показатели объемов производства ЛКМ в России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68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1669" w:history="1">
        <w:r w:rsidR="00820217" w:rsidRPr="00FC11DA">
          <w:rPr>
            <w:rStyle w:val="af2"/>
            <w:rFonts w:ascii="Times New Roman" w:hAnsi="Times New Roman"/>
            <w:noProof/>
          </w:rPr>
          <w:t>§1. Материалы лакокрасочные на основе полимеров</w:t>
        </w:r>
        <w:r w:rsidR="0082021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0217">
          <w:rPr>
            <w:noProof/>
            <w:webHidden/>
          </w:rPr>
          <w:instrText xml:space="preserve"> PAGEREF _Toc323941669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0217"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820217" w:rsidRDefault="009D124F">
      <w:pPr>
        <w:pStyle w:val="3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323941670" w:history="1">
        <w:r w:rsidR="00820217" w:rsidRPr="00FC11DA">
          <w:rPr>
            <w:rStyle w:val="af2"/>
          </w:rPr>
          <w:t>§1.1. Материалы лакокрасочные на основе синтетических полимеров или химически модифицированных природных полимеров в водной среде (24.30.11)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323941671" w:history="1">
        <w:r w:rsidR="00820217" w:rsidRPr="00FC11DA">
          <w:rPr>
            <w:rStyle w:val="af2"/>
          </w:rPr>
          <w:t>Лаки, краски, грунтовки поливинилацетатные водно-дисперсионные (24.30.11.111)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323941672" w:history="1">
        <w:r w:rsidR="00820217" w:rsidRPr="00FC11DA">
          <w:rPr>
            <w:rStyle w:val="af2"/>
          </w:rPr>
          <w:t>Грунтовки, лаки, краски водно-дисперсионные на акрилатных латексах (24.30.11.112)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323941673" w:history="1">
        <w:r w:rsidR="00820217" w:rsidRPr="00FC11DA">
          <w:rPr>
            <w:rStyle w:val="af2"/>
          </w:rPr>
          <w:t>Лаки, краски, грунтовки на основе акриловых и виниловых полимеров в водной среде прочие (24.30.11.119)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323941674" w:history="1">
        <w:r w:rsidR="00820217" w:rsidRPr="00FC11DA">
          <w:rPr>
            <w:rStyle w:val="af2"/>
          </w:rPr>
          <w:t>Лаки, краски, грунтовки стиролбутадиеновые водно-дисперсионные (24.30.11.121)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323941675" w:history="1">
        <w:r w:rsidR="00820217" w:rsidRPr="00FC11DA">
          <w:rPr>
            <w:rStyle w:val="af2"/>
          </w:rPr>
          <w:t>Лаки, краски, грунтовки водно-дисперсионные на полимеризационных сополимерах (24.30.11.122)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323941676" w:history="1">
        <w:r w:rsidR="00820217" w:rsidRPr="00FC11DA">
          <w:rPr>
            <w:rStyle w:val="af2"/>
          </w:rPr>
          <w:t>Лаки, краски, грунтовки, водорастворимые и водно-дисперсионные на основе алкидных смол (24.30.11.123)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323941677" w:history="1">
        <w:r w:rsidR="00820217" w:rsidRPr="00FC11DA">
          <w:rPr>
            <w:rStyle w:val="af2"/>
          </w:rPr>
          <w:t>Лаки, краски, грунтовки водорастворимые и водно-дисперсионные на основе эпоксидных смол (24.30.11.124)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323941678" w:history="1">
        <w:r w:rsidR="00820217" w:rsidRPr="00FC11DA">
          <w:rPr>
            <w:rStyle w:val="af2"/>
          </w:rPr>
          <w:t>Прочие лаки, краски, грунтовки водорастворимые и водно-дисперсионные (24.30.11.129)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3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323941679" w:history="1">
        <w:r w:rsidR="00820217" w:rsidRPr="00FC11DA">
          <w:rPr>
            <w:rStyle w:val="af2"/>
          </w:rPr>
          <w:t>§1.2. Материалы лакокрасочные на основе синтетических полимеров или химически модифицированных природных полимеров в неводной среде (24.30.12)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323941680" w:history="1">
        <w:r w:rsidR="00820217" w:rsidRPr="00FC11DA">
          <w:rPr>
            <w:rStyle w:val="af2"/>
          </w:rPr>
          <w:t>Лаки, краски, эмали, грунтовки на основе сложных полиэфиров, в неводной среде (24.30.12.110)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323941681" w:history="1">
        <w:r w:rsidR="00820217" w:rsidRPr="00FC11DA">
          <w:rPr>
            <w:rStyle w:val="af2"/>
          </w:rPr>
          <w:t>Лаки, краски, эмали, грунтовки на основе акриловых или виниловых полимеров, в неводной среде (24.30.12.120)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323941682" w:history="1">
        <w:r w:rsidR="00820217" w:rsidRPr="00FC11DA">
          <w:rPr>
            <w:rStyle w:val="af2"/>
          </w:rPr>
          <w:t>Лаки, краски, эмали, грунтовки глифталевые (24.30.12.141)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323941683" w:history="1">
        <w:r w:rsidR="00820217" w:rsidRPr="00FC11DA">
          <w:rPr>
            <w:rStyle w:val="af2"/>
          </w:rPr>
          <w:t>Лаки, краски, эмали, грунтовки пентафталевые (24.30.12.142)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323941684" w:history="1">
        <w:r w:rsidR="00820217" w:rsidRPr="00FC11DA">
          <w:rPr>
            <w:rStyle w:val="af2"/>
          </w:rPr>
          <w:t>Лаки, краски, эмали, грунтовки карбамидо- и меламиноформальдегидные (24.30.12.145)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323941685" w:history="1">
        <w:r w:rsidR="00820217" w:rsidRPr="00FC11DA">
          <w:rPr>
            <w:rStyle w:val="af2"/>
          </w:rPr>
          <w:t>Лаки, краски, эмали, грунтовки эпоксидные (24.30.12.146)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323941686" w:history="1">
        <w:r w:rsidR="00820217" w:rsidRPr="00FC11DA">
          <w:rPr>
            <w:rStyle w:val="af2"/>
          </w:rPr>
          <w:t>Лаки, краски, эмали, грунтовки полиуретановые (24.30.12.151)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323941687" w:history="1">
        <w:r w:rsidR="00820217" w:rsidRPr="00FC11DA">
          <w:rPr>
            <w:rStyle w:val="af2"/>
          </w:rPr>
          <w:t>Лаки, краски, эмали, грунтовки на прочих конденсационных смолах (24.30.12.159)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323941688" w:history="1">
        <w:r w:rsidR="00820217" w:rsidRPr="00FC11DA">
          <w:rPr>
            <w:rStyle w:val="af2"/>
          </w:rPr>
          <w:t>Лаки, краски, эмали, грунтовки на прочих полимеризационных смолах (24.30.12.179)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323941689" w:history="1">
        <w:r w:rsidR="00820217" w:rsidRPr="00FC11DA">
          <w:rPr>
            <w:rStyle w:val="af2"/>
          </w:rPr>
          <w:t>Лаки, краски, эмали, грунтовки на эфирах целлюлозы, в неводной среде (24.30.12.190)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323941690" w:history="1">
        <w:r w:rsidR="00820217" w:rsidRPr="00FC11DA">
          <w:rPr>
            <w:rStyle w:val="af2"/>
          </w:rPr>
          <w:t>Лаки, краски, эмали, грунтовки нитроцеллюлозные (24.30.12.191)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119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323941691" w:history="1">
        <w:r w:rsidR="00820217" w:rsidRPr="00FC11DA">
          <w:rPr>
            <w:rStyle w:val="af2"/>
          </w:rPr>
          <w:t>Лаки, краски, эмали, грунтовки нитроалкидные (24.30.12.192)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323941692" w:history="1">
        <w:r w:rsidR="00820217" w:rsidRPr="00FC11DA">
          <w:rPr>
            <w:rStyle w:val="af2"/>
          </w:rPr>
          <w:t>Лаки, краски, эмали, грунтовки на прочих эфирах целлюлозы (24.30.12.199)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123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323941693" w:history="1">
        <w:r w:rsidR="00820217" w:rsidRPr="00FC11DA">
          <w:rPr>
            <w:rStyle w:val="af2"/>
          </w:rPr>
          <w:t>Лаки, эмали, грунтовки на основе синтетических полимеров или химически модифицированных природных полимеров, в неводной среде прочие (24.30.12.220)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125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323941694" w:history="1">
        <w:r w:rsidR="00820217" w:rsidRPr="00FC11DA">
          <w:rPr>
            <w:rStyle w:val="af2"/>
          </w:rPr>
          <w:t>Лаки, эмали, грунтовки на основе синтетических полимеров или химически модифицированных природных полимеров, в неводной среде, не включенные в другие группировки, прочие (24.30.12.229)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127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323941695" w:history="1">
        <w:r w:rsidR="00820217" w:rsidRPr="00FC11DA">
          <w:rPr>
            <w:rStyle w:val="af2"/>
          </w:rPr>
          <w:t>Растворы синтетических или химически модифицированных природных полимеров в летучих органических растворителях (24.30.12.230)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129</w:t>
        </w:r>
        <w:r>
          <w:rPr>
            <w:webHidden/>
          </w:rPr>
          <w:fldChar w:fldCharType="end"/>
        </w:r>
      </w:hyperlink>
    </w:p>
    <w:p w:rsidR="00820217" w:rsidRDefault="00820217">
      <w:pPr>
        <w:pStyle w:val="21"/>
        <w:rPr>
          <w:rStyle w:val="af2"/>
          <w:noProof/>
        </w:rPr>
      </w:pPr>
    </w:p>
    <w:p w:rsidR="00820217" w:rsidRDefault="009D124F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1696" w:history="1">
        <w:r w:rsidR="00820217" w:rsidRPr="00FC11DA">
          <w:rPr>
            <w:rStyle w:val="af2"/>
            <w:rFonts w:ascii="Times New Roman" w:hAnsi="Times New Roman"/>
            <w:noProof/>
          </w:rPr>
          <w:t>§2. Материалы лакокрасочные, аналогичные материалы, краски художественные и полиграфические (24.30.2)</w:t>
        </w:r>
        <w:r w:rsidR="0082021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0217">
          <w:rPr>
            <w:noProof/>
            <w:webHidden/>
          </w:rPr>
          <w:instrText xml:space="preserve"> PAGEREF _Toc323941696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0217">
          <w:rPr>
            <w:noProof/>
            <w:webHidden/>
          </w:rPr>
          <w:t>131</w:t>
        </w:r>
        <w:r>
          <w:rPr>
            <w:noProof/>
            <w:webHidden/>
          </w:rPr>
          <w:fldChar w:fldCharType="end"/>
        </w:r>
      </w:hyperlink>
    </w:p>
    <w:p w:rsidR="00820217" w:rsidRDefault="009D124F">
      <w:pPr>
        <w:pStyle w:val="3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323941697" w:history="1">
        <w:r w:rsidR="00820217" w:rsidRPr="00FC11DA">
          <w:rPr>
            <w:rStyle w:val="af2"/>
          </w:rPr>
          <w:t>§2.1. Пигменты готовые, глушители стекла и краски, эмали и глазури стекловидные, ангобы, люстры жидкие и аналогичные продукты, для керамики, эмали стекла и других целей, фритта стекловидная (24.30.21)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134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3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323941698" w:history="1">
        <w:r w:rsidR="00820217" w:rsidRPr="00FC11DA">
          <w:rPr>
            <w:rStyle w:val="af2"/>
          </w:rPr>
          <w:t>§2.2. Материалы аналогичные и лакокрасочные для нанесения покрытий прочие; сиккативы готовые (24.30.22)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136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3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323941699" w:history="1">
        <w:r w:rsidR="00820217" w:rsidRPr="00FC11DA">
          <w:rPr>
            <w:rStyle w:val="af2"/>
          </w:rPr>
          <w:t>§2.3. Олифы (24.30.22.380)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_Toc323941699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138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3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323941700" w:history="1">
        <w:r w:rsidR="00820217" w:rsidRPr="00FC11DA">
          <w:rPr>
            <w:rStyle w:val="af2"/>
          </w:rPr>
          <w:t>§2.4. Краски для художников, учащихся или оформителей вывесок, красители оттеночные, краски любительские и аналогичные продукты (24.30.23)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_Toc323941700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140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3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323941701" w:history="1">
        <w:r w:rsidR="00820217" w:rsidRPr="00FC11DA">
          <w:rPr>
            <w:rStyle w:val="af2"/>
          </w:rPr>
          <w:t>§2.5. Краски полиграфические (24.30.24)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_Toc323941701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142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1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ru-RU"/>
        </w:rPr>
      </w:pPr>
      <w:hyperlink w:anchor="_Toc323941702" w:history="1">
        <w:r w:rsidR="00820217" w:rsidRPr="00FC11DA">
          <w:rPr>
            <w:rStyle w:val="af2"/>
          </w:rPr>
          <w:t>Глава 4. Основные показатели рынка ЛКМ в России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_Toc323941702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143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1703" w:history="1">
        <w:r w:rsidR="00820217" w:rsidRPr="00FC11DA">
          <w:rPr>
            <w:rStyle w:val="af2"/>
            <w:rFonts w:ascii="Times New Roman" w:hAnsi="Times New Roman"/>
            <w:noProof/>
          </w:rPr>
          <w:t>§1. Объем рынка ЛКМ</w:t>
        </w:r>
        <w:r w:rsidR="0082021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0217">
          <w:rPr>
            <w:noProof/>
            <w:webHidden/>
          </w:rPr>
          <w:instrText xml:space="preserve"> PAGEREF _Toc323941703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0217">
          <w:rPr>
            <w:noProof/>
            <w:webHidden/>
          </w:rPr>
          <w:t>143</w:t>
        </w:r>
        <w:r>
          <w:rPr>
            <w:noProof/>
            <w:webHidden/>
          </w:rPr>
          <w:fldChar w:fldCharType="end"/>
        </w:r>
      </w:hyperlink>
    </w:p>
    <w:p w:rsidR="00820217" w:rsidRDefault="009D124F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1704" w:history="1">
        <w:r w:rsidR="00820217" w:rsidRPr="00FC11DA">
          <w:rPr>
            <w:rStyle w:val="af2"/>
            <w:rFonts w:ascii="Times New Roman" w:hAnsi="Times New Roman"/>
            <w:noProof/>
          </w:rPr>
          <w:t>§2. Сегментация по потребителю, конечному потребителю и виду продукта</w:t>
        </w:r>
        <w:r w:rsidR="0082021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0217">
          <w:rPr>
            <w:noProof/>
            <w:webHidden/>
          </w:rPr>
          <w:instrText xml:space="preserve"> PAGEREF _Toc323941704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0217">
          <w:rPr>
            <w:noProof/>
            <w:webHidden/>
          </w:rPr>
          <w:t>145</w:t>
        </w:r>
        <w:r>
          <w:rPr>
            <w:noProof/>
            <w:webHidden/>
          </w:rPr>
          <w:fldChar w:fldCharType="end"/>
        </w:r>
      </w:hyperlink>
    </w:p>
    <w:p w:rsidR="00820217" w:rsidRDefault="009D124F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1705" w:history="1">
        <w:r w:rsidR="00820217" w:rsidRPr="00FC11DA">
          <w:rPr>
            <w:rStyle w:val="af2"/>
            <w:rFonts w:ascii="Times New Roman" w:hAnsi="Times New Roman"/>
            <w:noProof/>
          </w:rPr>
          <w:t>§3. Основные тенденции развития на рынке ЛКМ</w:t>
        </w:r>
        <w:r w:rsidR="0082021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0217">
          <w:rPr>
            <w:noProof/>
            <w:webHidden/>
          </w:rPr>
          <w:instrText xml:space="preserve"> PAGEREF _Toc323941705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0217">
          <w:rPr>
            <w:noProof/>
            <w:webHidden/>
          </w:rPr>
          <w:t>155</w:t>
        </w:r>
        <w:r>
          <w:rPr>
            <w:noProof/>
            <w:webHidden/>
          </w:rPr>
          <w:fldChar w:fldCharType="end"/>
        </w:r>
      </w:hyperlink>
    </w:p>
    <w:p w:rsidR="00820217" w:rsidRDefault="009D124F">
      <w:pPr>
        <w:pStyle w:val="1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ru-RU"/>
        </w:rPr>
      </w:pPr>
      <w:hyperlink w:anchor="_Toc323941706" w:history="1">
        <w:r w:rsidR="00820217" w:rsidRPr="00FC11DA">
          <w:rPr>
            <w:rStyle w:val="af2"/>
          </w:rPr>
          <w:t>Глава 5. Основные производители на рынке ЛКМ в России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_Toc323941706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159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1707" w:history="1">
        <w:r w:rsidR="00820217" w:rsidRPr="00FC11DA">
          <w:rPr>
            <w:rStyle w:val="af2"/>
            <w:rFonts w:ascii="Times New Roman" w:hAnsi="Times New Roman"/>
            <w:noProof/>
          </w:rPr>
          <w:t>§1. ООО "Тиккурила"</w:t>
        </w:r>
        <w:r w:rsidR="0082021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0217">
          <w:rPr>
            <w:noProof/>
            <w:webHidden/>
          </w:rPr>
          <w:instrText xml:space="preserve"> PAGEREF _Toc323941707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0217">
          <w:rPr>
            <w:noProof/>
            <w:webHidden/>
          </w:rPr>
          <w:t>163</w:t>
        </w:r>
        <w:r>
          <w:rPr>
            <w:noProof/>
            <w:webHidden/>
          </w:rPr>
          <w:fldChar w:fldCharType="end"/>
        </w:r>
      </w:hyperlink>
    </w:p>
    <w:p w:rsidR="00820217" w:rsidRDefault="009D124F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323941708" w:history="1">
        <w:r w:rsidR="00820217" w:rsidRPr="00FC11DA">
          <w:rPr>
            <w:rStyle w:val="af2"/>
          </w:rPr>
          <w:t>Краски Текс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_Toc323941708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164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1709" w:history="1">
        <w:r w:rsidR="00820217" w:rsidRPr="00FC11DA">
          <w:rPr>
            <w:rStyle w:val="af2"/>
            <w:rFonts w:ascii="Times New Roman" w:hAnsi="Times New Roman"/>
            <w:noProof/>
          </w:rPr>
          <w:t>§2. ЗАО "Эмпилс"</w:t>
        </w:r>
        <w:r w:rsidR="0082021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0217">
          <w:rPr>
            <w:noProof/>
            <w:webHidden/>
          </w:rPr>
          <w:instrText xml:space="preserve"> PAGEREF _Toc323941709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0217">
          <w:rPr>
            <w:noProof/>
            <w:webHidden/>
          </w:rPr>
          <w:t>165</w:t>
        </w:r>
        <w:r>
          <w:rPr>
            <w:noProof/>
            <w:webHidden/>
          </w:rPr>
          <w:fldChar w:fldCharType="end"/>
        </w:r>
      </w:hyperlink>
    </w:p>
    <w:p w:rsidR="00820217" w:rsidRDefault="009D124F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1710" w:history="1">
        <w:r w:rsidR="00820217" w:rsidRPr="00FC11DA">
          <w:rPr>
            <w:rStyle w:val="af2"/>
            <w:rFonts w:ascii="Times New Roman" w:hAnsi="Times New Roman"/>
            <w:noProof/>
          </w:rPr>
          <w:t>§3. ООО "Лакра Синтез"</w:t>
        </w:r>
        <w:r w:rsidR="0082021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0217">
          <w:rPr>
            <w:noProof/>
            <w:webHidden/>
          </w:rPr>
          <w:instrText xml:space="preserve"> PAGEREF _Toc323941710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0217">
          <w:rPr>
            <w:noProof/>
            <w:webHidden/>
          </w:rPr>
          <w:t>166</w:t>
        </w:r>
        <w:r>
          <w:rPr>
            <w:noProof/>
            <w:webHidden/>
          </w:rPr>
          <w:fldChar w:fldCharType="end"/>
        </w:r>
      </w:hyperlink>
    </w:p>
    <w:p w:rsidR="00820217" w:rsidRDefault="009D124F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1711" w:history="1">
        <w:r w:rsidR="00820217" w:rsidRPr="00FC11DA">
          <w:rPr>
            <w:rStyle w:val="af2"/>
            <w:rFonts w:ascii="Times New Roman" w:hAnsi="Times New Roman"/>
            <w:noProof/>
          </w:rPr>
          <w:t>§4. ООО "Предприятие ВГТ"</w:t>
        </w:r>
        <w:r w:rsidR="0082021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0217">
          <w:rPr>
            <w:noProof/>
            <w:webHidden/>
          </w:rPr>
          <w:instrText xml:space="preserve"> PAGEREF _Toc323941711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0217">
          <w:rPr>
            <w:noProof/>
            <w:webHidden/>
          </w:rPr>
          <w:t>167</w:t>
        </w:r>
        <w:r>
          <w:rPr>
            <w:noProof/>
            <w:webHidden/>
          </w:rPr>
          <w:fldChar w:fldCharType="end"/>
        </w:r>
      </w:hyperlink>
    </w:p>
    <w:p w:rsidR="00820217" w:rsidRDefault="009D124F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1712" w:history="1">
        <w:r w:rsidR="00820217" w:rsidRPr="00FC11DA">
          <w:rPr>
            <w:rStyle w:val="af2"/>
            <w:rFonts w:ascii="Times New Roman" w:hAnsi="Times New Roman"/>
            <w:noProof/>
          </w:rPr>
          <w:t>§5. ЗАО "АВС Фарбен"</w:t>
        </w:r>
        <w:r w:rsidR="0082021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0217">
          <w:rPr>
            <w:noProof/>
            <w:webHidden/>
          </w:rPr>
          <w:instrText xml:space="preserve"> PAGEREF _Toc323941712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0217">
          <w:rPr>
            <w:noProof/>
            <w:webHidden/>
          </w:rPr>
          <w:t>168</w:t>
        </w:r>
        <w:r>
          <w:rPr>
            <w:noProof/>
            <w:webHidden/>
          </w:rPr>
          <w:fldChar w:fldCharType="end"/>
        </w:r>
      </w:hyperlink>
    </w:p>
    <w:p w:rsidR="00820217" w:rsidRDefault="009D124F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1713" w:history="1">
        <w:r w:rsidR="00820217" w:rsidRPr="00FC11DA">
          <w:rPr>
            <w:rStyle w:val="af2"/>
            <w:rFonts w:ascii="Times New Roman" w:hAnsi="Times New Roman"/>
            <w:noProof/>
          </w:rPr>
          <w:t>§6. ЗАО "Химик"</w:t>
        </w:r>
        <w:r w:rsidR="0082021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0217">
          <w:rPr>
            <w:noProof/>
            <w:webHidden/>
          </w:rPr>
          <w:instrText xml:space="preserve"> PAGEREF _Toc323941713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0217">
          <w:rPr>
            <w:noProof/>
            <w:webHidden/>
          </w:rPr>
          <w:t>169</w:t>
        </w:r>
        <w:r>
          <w:rPr>
            <w:noProof/>
            <w:webHidden/>
          </w:rPr>
          <w:fldChar w:fldCharType="end"/>
        </w:r>
      </w:hyperlink>
    </w:p>
    <w:p w:rsidR="00820217" w:rsidRDefault="009D124F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1714" w:history="1">
        <w:r w:rsidR="00820217" w:rsidRPr="00FC11DA">
          <w:rPr>
            <w:rStyle w:val="af2"/>
            <w:rFonts w:ascii="Times New Roman" w:hAnsi="Times New Roman"/>
            <w:noProof/>
          </w:rPr>
          <w:t>§7. ЗАО "Декарт"</w:t>
        </w:r>
        <w:r w:rsidR="0082021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0217">
          <w:rPr>
            <w:noProof/>
            <w:webHidden/>
          </w:rPr>
          <w:instrText xml:space="preserve"> PAGEREF _Toc323941714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0217">
          <w:rPr>
            <w:noProof/>
            <w:webHidden/>
          </w:rPr>
          <w:t>170</w:t>
        </w:r>
        <w:r>
          <w:rPr>
            <w:noProof/>
            <w:webHidden/>
          </w:rPr>
          <w:fldChar w:fldCharType="end"/>
        </w:r>
      </w:hyperlink>
    </w:p>
    <w:p w:rsidR="00820217" w:rsidRDefault="009D124F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1715" w:history="1">
        <w:r w:rsidR="00820217" w:rsidRPr="00FC11DA">
          <w:rPr>
            <w:rStyle w:val="af2"/>
            <w:rFonts w:ascii="Times New Roman" w:hAnsi="Times New Roman"/>
            <w:noProof/>
          </w:rPr>
          <w:t>§8. ООО "Мефферт Продакшн"</w:t>
        </w:r>
        <w:r w:rsidR="0082021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0217">
          <w:rPr>
            <w:noProof/>
            <w:webHidden/>
          </w:rPr>
          <w:instrText xml:space="preserve"> PAGEREF _Toc323941715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0217">
          <w:rPr>
            <w:noProof/>
            <w:webHidden/>
          </w:rPr>
          <w:t>172</w:t>
        </w:r>
        <w:r>
          <w:rPr>
            <w:noProof/>
            <w:webHidden/>
          </w:rPr>
          <w:fldChar w:fldCharType="end"/>
        </w:r>
      </w:hyperlink>
    </w:p>
    <w:p w:rsidR="00820217" w:rsidRDefault="009D124F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1716" w:history="1">
        <w:r w:rsidR="00820217" w:rsidRPr="00FC11DA">
          <w:rPr>
            <w:rStyle w:val="af2"/>
            <w:rFonts w:ascii="Times New Roman" w:hAnsi="Times New Roman"/>
            <w:noProof/>
          </w:rPr>
          <w:t>§9. ОАО Шейлангерский завод "Сайвер"</w:t>
        </w:r>
        <w:r w:rsidR="0082021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0217">
          <w:rPr>
            <w:noProof/>
            <w:webHidden/>
          </w:rPr>
          <w:instrText xml:space="preserve"> PAGEREF _Toc323941716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0217">
          <w:rPr>
            <w:noProof/>
            <w:webHidden/>
          </w:rPr>
          <w:t>174</w:t>
        </w:r>
        <w:r>
          <w:rPr>
            <w:noProof/>
            <w:webHidden/>
          </w:rPr>
          <w:fldChar w:fldCharType="end"/>
        </w:r>
      </w:hyperlink>
    </w:p>
    <w:p w:rsidR="00820217" w:rsidRDefault="009D124F">
      <w:pPr>
        <w:pStyle w:val="1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ru-RU"/>
        </w:rPr>
      </w:pPr>
      <w:hyperlink w:anchor="_Toc323941717" w:history="1">
        <w:r w:rsidR="00820217" w:rsidRPr="00FC11DA">
          <w:rPr>
            <w:rStyle w:val="af2"/>
          </w:rPr>
          <w:t>Глава 6. Внешнеэкономическая деятельность на российском рынке ЛКМ в России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_Toc323941717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175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1718" w:history="1">
        <w:r w:rsidR="00820217" w:rsidRPr="00FC11DA">
          <w:rPr>
            <w:rStyle w:val="af2"/>
            <w:rFonts w:ascii="Times New Roman" w:hAnsi="Times New Roman"/>
            <w:noProof/>
          </w:rPr>
          <w:t>§1. Импорт и экспорт по товарным группам</w:t>
        </w:r>
        <w:r w:rsidR="0082021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0217">
          <w:rPr>
            <w:noProof/>
            <w:webHidden/>
          </w:rPr>
          <w:instrText xml:space="preserve"> PAGEREF _Toc323941718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0217">
          <w:rPr>
            <w:noProof/>
            <w:webHidden/>
          </w:rPr>
          <w:t>177</w:t>
        </w:r>
        <w:r>
          <w:rPr>
            <w:noProof/>
            <w:webHidden/>
          </w:rPr>
          <w:fldChar w:fldCharType="end"/>
        </w:r>
      </w:hyperlink>
    </w:p>
    <w:p w:rsidR="00820217" w:rsidRDefault="009D124F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1719" w:history="1">
        <w:r w:rsidR="00820217" w:rsidRPr="00FC11DA">
          <w:rPr>
            <w:rStyle w:val="af2"/>
            <w:rFonts w:ascii="Times New Roman" w:hAnsi="Times New Roman"/>
            <w:noProof/>
          </w:rPr>
          <w:t>§2. Импорт и экспорт по производителям</w:t>
        </w:r>
        <w:r w:rsidR="0082021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0217">
          <w:rPr>
            <w:noProof/>
            <w:webHidden/>
          </w:rPr>
          <w:instrText xml:space="preserve"> PAGEREF _Toc323941719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0217">
          <w:rPr>
            <w:noProof/>
            <w:webHidden/>
          </w:rPr>
          <w:t>181</w:t>
        </w:r>
        <w:r>
          <w:rPr>
            <w:noProof/>
            <w:webHidden/>
          </w:rPr>
          <w:fldChar w:fldCharType="end"/>
        </w:r>
      </w:hyperlink>
    </w:p>
    <w:p w:rsidR="00820217" w:rsidRDefault="009D124F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1720" w:history="1">
        <w:r w:rsidR="00820217" w:rsidRPr="00FC11DA">
          <w:rPr>
            <w:rStyle w:val="af2"/>
            <w:rFonts w:ascii="Times New Roman" w:hAnsi="Times New Roman"/>
            <w:noProof/>
          </w:rPr>
          <w:t>§3. Импорт и экспорт по странам</w:t>
        </w:r>
        <w:r w:rsidR="0082021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0217">
          <w:rPr>
            <w:noProof/>
            <w:webHidden/>
          </w:rPr>
          <w:instrText xml:space="preserve"> PAGEREF _Toc323941720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0217">
          <w:rPr>
            <w:noProof/>
            <w:webHidden/>
          </w:rPr>
          <w:t>185</w:t>
        </w:r>
        <w:r>
          <w:rPr>
            <w:noProof/>
            <w:webHidden/>
          </w:rPr>
          <w:fldChar w:fldCharType="end"/>
        </w:r>
      </w:hyperlink>
    </w:p>
    <w:p w:rsidR="00820217" w:rsidRDefault="009D124F">
      <w:pPr>
        <w:pStyle w:val="1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ru-RU"/>
        </w:rPr>
      </w:pPr>
      <w:hyperlink w:anchor="_Toc323941721" w:history="1">
        <w:r w:rsidR="00820217" w:rsidRPr="00FC11DA">
          <w:rPr>
            <w:rStyle w:val="af2"/>
          </w:rPr>
          <w:t>Глава 7. Прогноз развития рынка ЛКМ в России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_Toc323941721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189</w:t>
        </w:r>
        <w:r>
          <w:rPr>
            <w:webHidden/>
          </w:rPr>
          <w:fldChar w:fldCharType="end"/>
        </w:r>
      </w:hyperlink>
    </w:p>
    <w:p w:rsidR="00820217" w:rsidRDefault="009D124F">
      <w:pPr>
        <w:pStyle w:val="1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ru-RU"/>
        </w:rPr>
      </w:pPr>
      <w:hyperlink w:anchor="_Toc323941722" w:history="1">
        <w:r w:rsidR="00820217" w:rsidRPr="00FC11DA">
          <w:rPr>
            <w:rStyle w:val="af2"/>
          </w:rPr>
          <w:t>Приложение. Классификация ЛКМ по видам</w:t>
        </w:r>
        <w:r w:rsidR="00820217">
          <w:rPr>
            <w:webHidden/>
          </w:rPr>
          <w:tab/>
        </w:r>
        <w:r>
          <w:rPr>
            <w:webHidden/>
          </w:rPr>
          <w:fldChar w:fldCharType="begin"/>
        </w:r>
        <w:r w:rsidR="00820217">
          <w:rPr>
            <w:webHidden/>
          </w:rPr>
          <w:instrText xml:space="preserve"> PAGEREF _Toc323941722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0217">
          <w:rPr>
            <w:webHidden/>
          </w:rPr>
          <w:t>190</w:t>
        </w:r>
        <w:r>
          <w:rPr>
            <w:webHidden/>
          </w:rPr>
          <w:fldChar w:fldCharType="end"/>
        </w:r>
      </w:hyperlink>
    </w:p>
    <w:p w:rsidR="00C65432" w:rsidRDefault="009D124F" w:rsidP="00C65432">
      <w:pPr>
        <w:sectPr w:rsidR="00C65432" w:rsidSect="00896596">
          <w:headerReference w:type="default" r:id="rId11"/>
          <w:footerReference w:type="default" r:id="rId12"/>
          <w:pgSz w:w="11906" w:h="16838"/>
          <w:pgMar w:top="1382" w:right="1133" w:bottom="1134" w:left="1701" w:header="426" w:footer="1252" w:gutter="0"/>
          <w:cols w:space="708"/>
          <w:docGrid w:linePitch="360"/>
        </w:sectPr>
      </w:pPr>
      <w:r>
        <w:rPr>
          <w:b/>
          <w:noProof/>
          <w:szCs w:val="24"/>
        </w:rPr>
        <w:fldChar w:fldCharType="end"/>
      </w:r>
    </w:p>
    <w:p w:rsidR="00C65432" w:rsidRPr="008C0A8F" w:rsidRDefault="00C65432" w:rsidP="00C65432">
      <w:pPr>
        <w:pStyle w:val="1"/>
      </w:pPr>
      <w:bookmarkStart w:id="0" w:name="_Toc323941628"/>
      <w:r w:rsidRPr="003778AA">
        <w:lastRenderedPageBreak/>
        <w:t>Список таблиц и диаграмм</w:t>
      </w:r>
      <w:bookmarkEnd w:id="0"/>
    </w:p>
    <w:p w:rsidR="00C65432" w:rsidRDefault="00C65432" w:rsidP="00C65432">
      <w:pPr>
        <w:pStyle w:val="af3"/>
        <w:spacing w:before="0" w:after="0"/>
        <w:ind w:left="0"/>
      </w:pPr>
    </w:p>
    <w:p w:rsidR="00C65432" w:rsidRDefault="006100B2" w:rsidP="00C65432">
      <w:pPr>
        <w:pStyle w:val="af3"/>
        <w:spacing w:before="0" w:after="0"/>
        <w:ind w:left="0" w:firstLine="0"/>
      </w:pPr>
      <w:r>
        <w:t>Отчет содержит 78 таблиц и 92 диаграммы</w:t>
      </w:r>
      <w:r w:rsidR="00C65432">
        <w:t>.</w:t>
      </w:r>
    </w:p>
    <w:p w:rsidR="00C65432" w:rsidRPr="00073164" w:rsidRDefault="00C65432" w:rsidP="00C65432">
      <w:pPr>
        <w:pStyle w:val="af3"/>
        <w:spacing w:before="0" w:after="0"/>
        <w:ind w:left="0"/>
      </w:pPr>
    </w:p>
    <w:p w:rsidR="00C65432" w:rsidRDefault="00C65432" w:rsidP="00C65432">
      <w:pPr>
        <w:ind w:firstLine="0"/>
        <w:jc w:val="left"/>
        <w:rPr>
          <w:b/>
        </w:rPr>
      </w:pPr>
      <w:r w:rsidRPr="009705E0">
        <w:rPr>
          <w:b/>
        </w:rPr>
        <w:t>Таблицы:</w:t>
      </w:r>
    </w:p>
    <w:p w:rsidR="00C65432" w:rsidRPr="009705E0" w:rsidRDefault="00C65432" w:rsidP="00C65432">
      <w:pPr>
        <w:jc w:val="left"/>
        <w:rPr>
          <w:b/>
        </w:rPr>
      </w:pPr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3B788A">
        <w:rPr>
          <w:rStyle w:val="af2"/>
          <w:noProof/>
        </w:rPr>
        <w:fldChar w:fldCharType="begin"/>
      </w:r>
      <w:r w:rsidR="00C65432" w:rsidRPr="003B788A">
        <w:rPr>
          <w:rStyle w:val="af2"/>
          <w:noProof/>
        </w:rPr>
        <w:instrText xml:space="preserve"> TOC \h \z \c "Таблица" </w:instrText>
      </w:r>
      <w:r w:rsidRPr="003B788A">
        <w:rPr>
          <w:rStyle w:val="af2"/>
          <w:noProof/>
        </w:rPr>
        <w:fldChar w:fldCharType="separate"/>
      </w:r>
      <w:hyperlink w:anchor="_Toc323942004" w:history="1">
        <w:r w:rsidR="00EF3E32" w:rsidRPr="00F767CD">
          <w:rPr>
            <w:rStyle w:val="af2"/>
            <w:noProof/>
          </w:rPr>
          <w:t>Таблица 1. Назначение ЛКМ применительно к условиям эксплуатации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05" w:history="1">
        <w:r w:rsidR="00EF3E32" w:rsidRPr="00F767CD">
          <w:rPr>
            <w:rStyle w:val="af2"/>
            <w:noProof/>
          </w:rPr>
          <w:t>Таблица 2. Объем производства ЛКМ по всем товарным группам в соответствии с ОКПД в 2008-2011 гг., т.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06" w:history="1">
        <w:r w:rsidR="00EF3E32" w:rsidRPr="00F767CD">
          <w:rPr>
            <w:rStyle w:val="af2"/>
            <w:noProof/>
          </w:rPr>
          <w:t>Таблица 3. Объем производства ЛКМ и аналогичных для нанесения покрытий на рынке ЛКМ по федеральным округам в России в 2008-2011 гг., (24.30),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07" w:history="1">
        <w:r w:rsidR="00EF3E32" w:rsidRPr="00F767CD">
          <w:rPr>
            <w:rStyle w:val="af2"/>
            <w:noProof/>
          </w:rPr>
          <w:t>Таблица 4. Объем производства ЛКМ и аналогичных для нанесения покрытий по субъектам федерации в России в 2008-2011 гг., (24.30),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08" w:history="1">
        <w:r w:rsidR="00EF3E32" w:rsidRPr="00F767CD">
          <w:rPr>
            <w:rStyle w:val="af2"/>
            <w:noProof/>
          </w:rPr>
          <w:t>Таблица 5. Объем производства ЛКМ на основе полимеров по субъектам федерации в России в 2008-2011 гг., (24.30.1),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09" w:history="1">
        <w:r w:rsidR="00EF3E32" w:rsidRPr="00F767CD">
          <w:rPr>
            <w:rStyle w:val="af2"/>
            <w:noProof/>
          </w:rPr>
          <w:t>Таблица 6. Объем производства ЛКМ на основе полимеров по федеральным округам в России в 2008-2011 гг., (24.30.1),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10" w:history="1">
        <w:r w:rsidR="00EF3E32" w:rsidRPr="00F767CD">
          <w:rPr>
            <w:rStyle w:val="af2"/>
            <w:noProof/>
          </w:rPr>
          <w:t>Таблица 7. Объем производства ЛКМ на основе синтетических полимеров или химически модифицированных природных полимеров в водной среде на рынке ЛКМ по федеральным округам в России в 2009-2011 гг., (24.30.11),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11" w:history="1">
        <w:r w:rsidR="00EF3E32" w:rsidRPr="00F767CD">
          <w:rPr>
            <w:rStyle w:val="af2"/>
            <w:noProof/>
          </w:rPr>
          <w:t>Таблица 8. Объем производства ЛКМ на основе синтетических полимеров или химически модифицированных природных полимеров в водной среде на рынке ЛКМ по субъектам федерации в России в 2009-2011 гг., (24.30.11),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12" w:history="1">
        <w:r w:rsidR="00EF3E32" w:rsidRPr="00F767CD">
          <w:rPr>
            <w:rStyle w:val="af2"/>
            <w:noProof/>
          </w:rPr>
          <w:t>Таблица 9. Объем производства поливинилацетатных водно-дисперсионных лаков, красок и грунтовок на рынке ЛКМ по федеральным округам в России в 2010 г., (24.30.11.111),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13" w:history="1">
        <w:r w:rsidR="00EF3E32" w:rsidRPr="00F767CD">
          <w:rPr>
            <w:rStyle w:val="af2"/>
            <w:noProof/>
          </w:rPr>
          <w:t>Таблица 10. Объем производства поливинилацетатных водно-дисперсионных лаков, красок и грунтовок на рынке ЛКМ по субъектам федерации в России в 2010 г., (24.30.11.111),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14" w:history="1">
        <w:r w:rsidR="00EF3E32" w:rsidRPr="00F767CD">
          <w:rPr>
            <w:rStyle w:val="af2"/>
            <w:noProof/>
          </w:rPr>
          <w:t>Таблица 11. Объем производства водно-дисперсионных грунтовок, лаков и красок на основе акрилатных латексов на рынке ЛКМ по федеральным округам в России в 2010 г., (24.30.11.112),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15" w:history="1">
        <w:r w:rsidR="00EF3E32" w:rsidRPr="00F767CD">
          <w:rPr>
            <w:rStyle w:val="af2"/>
            <w:noProof/>
          </w:rPr>
          <w:t>Таблица 12. Объем производства водно-дисперсионных грунтовок, лаков и красок на основе акрилатных латексов на рынке ЛКМ по субъектам федерации в России в 2010 г., (24.30.11.112),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16" w:history="1">
        <w:r w:rsidR="00EF3E32" w:rsidRPr="00F767CD">
          <w:rPr>
            <w:rStyle w:val="af2"/>
            <w:noProof/>
          </w:rPr>
          <w:t>Таблица 13. Объем производства прочих лаков, красок и грунтовок на основе акриловых и виниловых полимеров в водной среде на рынке ЛКМ по федеральным округам в России в 2010 г., (24.30.11.119),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17" w:history="1">
        <w:r w:rsidR="00EF3E32" w:rsidRPr="00F767CD">
          <w:rPr>
            <w:rStyle w:val="af2"/>
            <w:noProof/>
          </w:rPr>
          <w:t>Таблица 14. Объем производства прочих лаков, красок и грунтовок на основе акриловых и виниловых полимеров в водной среде на рынке ЛКМ по субъектам федерации в России в 2010 г., (24.30.11.119),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18" w:history="1">
        <w:r w:rsidR="00EF3E32" w:rsidRPr="00F767CD">
          <w:rPr>
            <w:rStyle w:val="af2"/>
            <w:noProof/>
          </w:rPr>
          <w:t>Таблица 15. Объем производства водно-дисперсионных стиролбутадиеновых лаков, красок и грунтовок на рынке ЛКМ по федеральным округам в России в 2010 г., (24.30.11.121),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19" w:history="1">
        <w:r w:rsidR="00EF3E32" w:rsidRPr="00F767CD">
          <w:rPr>
            <w:rStyle w:val="af2"/>
            <w:noProof/>
          </w:rPr>
          <w:t>Таблица 16. Объем производства водно-дисперсионных стиролбутадиеновых лаков, красок и грунтовок на рынке ЛКМ по субъектам федерации в России в 2010 г., (24.30.11.121),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20" w:history="1">
        <w:r w:rsidR="00EF3E32" w:rsidRPr="00F767CD">
          <w:rPr>
            <w:rStyle w:val="af2"/>
            <w:noProof/>
          </w:rPr>
          <w:t>Таблица 17. Объем производства водно-дисперсионных лаков, красок и грунтовок на основе полимеризационных сополимеров на рынке ЛКМ по федеральным округам в России в 2010 г., (24.30.11.122),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21" w:history="1">
        <w:r w:rsidR="00EF3E32" w:rsidRPr="00F767CD">
          <w:rPr>
            <w:rStyle w:val="af2"/>
            <w:noProof/>
          </w:rPr>
          <w:t>Таблица 18. Объем производства водно-дисперсионных лаков, красок и грунтовок на основе полимеризационных сополимеров на рынке ЛКМ по субъектам федерации в России в 2010 г., (24.30.11.122),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22" w:history="1">
        <w:r w:rsidR="00EF3E32" w:rsidRPr="00F767CD">
          <w:rPr>
            <w:rStyle w:val="af2"/>
            <w:noProof/>
          </w:rPr>
          <w:t>Таблица 19. Объем производства водно-дисперсионных лаков, красок и грунтовок на основе алкидных смол на рынке ЛКМ по федеральным округам в России в 2010 г., (24.30.11.123),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23" w:history="1">
        <w:r w:rsidR="00EF3E32" w:rsidRPr="00F767CD">
          <w:rPr>
            <w:rStyle w:val="af2"/>
            <w:noProof/>
          </w:rPr>
          <w:t>Таблица 20. Объем производства водно-дисперсионных лаков, красок и грунтовок на основе алкидных смол на рынке ЛКМ по субъектам федерации в России в 2010 г., (24.30.11.123),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24" w:history="1">
        <w:r w:rsidR="00EF3E32" w:rsidRPr="00F767CD">
          <w:rPr>
            <w:rStyle w:val="af2"/>
            <w:noProof/>
          </w:rPr>
          <w:t>Таблица 21. Объем производства водно-дисперсионных лаков, красок и грунтовок на основе эпоксидных смол на рынке ЛКМ по федеральным округам в России в 2010 г., (24.30.11.124),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92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25" w:history="1">
        <w:r w:rsidR="00EF3E32" w:rsidRPr="00F767CD">
          <w:rPr>
            <w:rStyle w:val="af2"/>
            <w:noProof/>
          </w:rPr>
          <w:t>Таблица 22. Объем производства водно-дисперсионных лаков, красок и грунтовок на основе эпоксидных смол на рынке ЛКМ по субъектам федерации в России в 2010 г., (24.30.11.124),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26" w:history="1">
        <w:r w:rsidR="00EF3E32" w:rsidRPr="00F767CD">
          <w:rPr>
            <w:rStyle w:val="af2"/>
            <w:noProof/>
          </w:rPr>
          <w:t>Таблица 23. Объем производства прочих водно-дисперсионных лаков, красок и грунтовок на рынке ЛКМ по федеральным округам в России в 2010 г., (24.30.11.129),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27" w:history="1">
        <w:r w:rsidR="00EF3E32" w:rsidRPr="00F767CD">
          <w:rPr>
            <w:rStyle w:val="af2"/>
            <w:noProof/>
          </w:rPr>
          <w:t>Таблица 24. Объем производства прочих водно-дисперсионных лаков, красок и грунтовок на рынке ЛКМ по субъектам федерации в России в 2010 г., (24.30.11.129),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28" w:history="1">
        <w:r w:rsidR="00EF3E32" w:rsidRPr="00F767CD">
          <w:rPr>
            <w:rStyle w:val="af2"/>
            <w:noProof/>
          </w:rPr>
          <w:t>Таблица 25. Объем производства материалов лакокрасочных на основе синтетических полимеров или химически модифицированных природных полимеров в неводной среде на рынке ЛКМ по федеральным округам в России в 2010 г., (24.30.12),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97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29" w:history="1">
        <w:r w:rsidR="00EF3E32" w:rsidRPr="00F767CD">
          <w:rPr>
            <w:rStyle w:val="af2"/>
            <w:noProof/>
          </w:rPr>
          <w:t>Таблица 26. Объем производства материалов лакокрасочных на основе синтетических полимеров или химически модифицированных природных полимеров в неводной среде на рынке ЛКМ по субъектам федерации в России в 2010 г., (24.30.12),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99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30" w:history="1">
        <w:r w:rsidR="00EF3E32" w:rsidRPr="00F767CD">
          <w:rPr>
            <w:rStyle w:val="af2"/>
            <w:noProof/>
          </w:rPr>
          <w:t>Таблица 27. Объем производства лаков, красок, эмалей и грунтовки на основе сложных полиэфиров в неводной среде на рынке ЛКМ по федеральным округам в России в 2010 г, (24.30.12.110),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100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31" w:history="1">
        <w:r w:rsidR="00EF3E32" w:rsidRPr="00F767CD">
          <w:rPr>
            <w:rStyle w:val="af2"/>
            <w:noProof/>
          </w:rPr>
          <w:t>Таблица 28. Объем производства лаков, красок, эмалей и грунтовки на основе сложных полиэфиров в неводной среде на рынке ЛКМ по субъектам федерации в России в 2010 г, (24.30.12.110),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101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32" w:history="1">
        <w:r w:rsidR="00EF3E32" w:rsidRPr="00F767CD">
          <w:rPr>
            <w:rStyle w:val="af2"/>
            <w:noProof/>
          </w:rPr>
          <w:t>Таблица 29. Объем производства лаков, красок, эмалей и грунтовок на основе акриловых или виниловых полимеров в неводной среде на рынке ЛКМ по федеральным округам в России в 2010 г., (24.30.12.120),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102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33" w:history="1">
        <w:r w:rsidR="00EF3E32" w:rsidRPr="00F767CD">
          <w:rPr>
            <w:rStyle w:val="af2"/>
            <w:noProof/>
          </w:rPr>
          <w:t>Таблица 30. Объем производства лаков, красок, эмалей и грунтовок на основе акриловых или виниловых полимеров в неводной среде на рынке ЛКМ по субъектам федерации в России в 2010 г., (24.30.12.120),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103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34" w:history="1">
        <w:r w:rsidR="00EF3E32" w:rsidRPr="00F767CD">
          <w:rPr>
            <w:rStyle w:val="af2"/>
            <w:noProof/>
          </w:rPr>
          <w:t>Таблица 31. Объем производства глифталевых лаков, красок, эмалей и грунтовок на рынке ЛКМ по федеральным округам в России в 2010 г., (24.30.12.141),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104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35" w:history="1">
        <w:r w:rsidR="00EF3E32" w:rsidRPr="00F767CD">
          <w:rPr>
            <w:rStyle w:val="af2"/>
            <w:noProof/>
          </w:rPr>
          <w:t>Таблица 32. Объем производства глифталевых лаков, красок, эмалей и грунтовок на рынке ЛКМ по субъектам федерации в России в 2010 г., (24.30.12.141),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105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36" w:history="1">
        <w:r w:rsidR="00EF3E32" w:rsidRPr="00F767CD">
          <w:rPr>
            <w:rStyle w:val="af2"/>
            <w:noProof/>
          </w:rPr>
          <w:t>Таблица 33. Объем производства пентафталевых лаков, красок, эмалей и грунтовки на рынке ЛКМ по федеральным округам в России в 2010 г., (24.30.12.142),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106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37" w:history="1">
        <w:r w:rsidR="00EF3E32" w:rsidRPr="00F767CD">
          <w:rPr>
            <w:rStyle w:val="af2"/>
            <w:noProof/>
          </w:rPr>
          <w:t>Таблица 34. Объем производства пентафталевых лаков, красок, эмалей и грунтовки на рынке ЛКМ по субъектам федерации в России в 2010 г., (24.30.12.142),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107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38" w:history="1">
        <w:r w:rsidR="00EF3E32" w:rsidRPr="00F767CD">
          <w:rPr>
            <w:rStyle w:val="af2"/>
            <w:noProof/>
          </w:rPr>
          <w:t>Таблица 35. Объем производства карбамидо- и меламиноформальдегидных лаков, красок, эмалей и грунтовок на рынке ЛКМ по федеральным округам в России в 2010 г., (24.30.12.145),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108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39" w:history="1">
        <w:r w:rsidR="00EF3E32" w:rsidRPr="00F767CD">
          <w:rPr>
            <w:rStyle w:val="af2"/>
            <w:noProof/>
          </w:rPr>
          <w:t>Таблица 36. Объем производства карбамидо- и меламиноформальдегидных лаков, красок, эмалей и грунтовок на рынке ЛКМ по субъектам федерации в России в 2010 г., (24.30.12.145),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108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40" w:history="1">
        <w:r w:rsidR="00EF3E32" w:rsidRPr="00F767CD">
          <w:rPr>
            <w:rStyle w:val="af2"/>
            <w:noProof/>
          </w:rPr>
          <w:t>Таблица 37. Объем производства эпокмидных лаков, красок, эмалей и грунтовок на рынке ЛКМ по федеральным округам в России в 2010 г., (24.30.12.146),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110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41" w:history="1">
        <w:r w:rsidR="00EF3E32" w:rsidRPr="00F767CD">
          <w:rPr>
            <w:rStyle w:val="af2"/>
            <w:noProof/>
          </w:rPr>
          <w:t>Таблица 38. Объем производства эпокмидных лаков, красок, эмалей и грунтовок на рынке ЛКМ по субъектам федерации в России в 2010 г., (24.30.12.146),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111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42" w:history="1">
        <w:r w:rsidR="00EF3E32" w:rsidRPr="00F767CD">
          <w:rPr>
            <w:rStyle w:val="af2"/>
            <w:noProof/>
          </w:rPr>
          <w:t>Таблица 39. Объем производства полиуретановых лаков, красок, эмалей и грунтовок на рынке ЛКМ по федеральным округам в России в 2010 г., (24.30.12.151),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112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43" w:history="1">
        <w:r w:rsidR="00EF3E32" w:rsidRPr="00F767CD">
          <w:rPr>
            <w:rStyle w:val="af2"/>
            <w:noProof/>
          </w:rPr>
          <w:t>Таблица 40. Объем производства полиуретановых лаков, красок, эмалей и грунтовок на рынке ЛКМ по субъектам федерации в России в 2010 г., (24.30.12.151),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112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44" w:history="1">
        <w:r w:rsidR="00EF3E32" w:rsidRPr="00F767CD">
          <w:rPr>
            <w:rStyle w:val="af2"/>
            <w:noProof/>
          </w:rPr>
          <w:t>Таблица 41. Объем производства лаков, красок, эмалей и грунтовок на прочих конденсационных смолах на рынке ЛКМ по субъектам федерации в России в 2010 г., (24.30.12.159),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115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45" w:history="1">
        <w:r w:rsidR="00EF3E32" w:rsidRPr="00F767CD">
          <w:rPr>
            <w:rStyle w:val="af2"/>
            <w:noProof/>
          </w:rPr>
          <w:t>Таблица 42. Объем производства лаков, красок, эмалей и грунтовок на прочих полимеризационных смолах на рынке ЛКМ по федеральным округам в России в 2010 г., (24.30.12.179),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116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46" w:history="1">
        <w:r w:rsidR="00EF3E32" w:rsidRPr="00F767CD">
          <w:rPr>
            <w:rStyle w:val="af2"/>
            <w:noProof/>
          </w:rPr>
          <w:t>Таблица 43. Объем производства лаков, красок, эмалей и грунтовок на прочих полимеризационных смолах на рынке ЛКМ по субъектам федерации в России в 2010 г., (24.30.12.179),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117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47" w:history="1">
        <w:r w:rsidR="00EF3E32" w:rsidRPr="00F767CD">
          <w:rPr>
            <w:rStyle w:val="af2"/>
            <w:noProof/>
          </w:rPr>
          <w:t>Таблица 44. Объем производства лаков, красок, эмалей и грунтовок на основе эфира целлюлозы в неводной среде на рынке ЛКМ по федеральным округам в России в 2010 г., (24.30.12.190),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118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48" w:history="1">
        <w:r w:rsidR="00EF3E32" w:rsidRPr="00F767CD">
          <w:rPr>
            <w:rStyle w:val="af2"/>
            <w:noProof/>
          </w:rPr>
          <w:t>Таблица 45. Объем производства лаков, красок, эмалей и грунтовок на основе эфира целлюлозы в неводной среде на рынке ЛКМ по субъектам федерации в России в 2010 г., (24.30.12.190),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119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49" w:history="1">
        <w:r w:rsidR="00EF3E32" w:rsidRPr="00F767CD">
          <w:rPr>
            <w:rStyle w:val="af2"/>
            <w:noProof/>
          </w:rPr>
          <w:t>Таблица 46. Объем производства нитроцеллюлозных лаков, красок, эмалей и грунтовок на рынке ЛКМ по федеральным округам в России в 2010 г., (24.30.12.191),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120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50" w:history="1">
        <w:r w:rsidR="00EF3E32" w:rsidRPr="00F767CD">
          <w:rPr>
            <w:rStyle w:val="af2"/>
            <w:noProof/>
          </w:rPr>
          <w:t>Таблица 47. Объем производства нитроцеллюлозных лаков, красок, эмалей и грунтовок на рынке ЛКМ по субъектам федерации в России в 2010 г., (24.30.12.191),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120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51" w:history="1">
        <w:r w:rsidR="00EF3E32" w:rsidRPr="00F767CD">
          <w:rPr>
            <w:rStyle w:val="af2"/>
            <w:noProof/>
          </w:rPr>
          <w:t>Таблица 48. Объем производства нитроалкидных лаков, красок, эмалей и грунтовок на рынке ЛКМ по федеральным округам в России в 2010 г., (24.30.12.192),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122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52" w:history="1">
        <w:r w:rsidR="00EF3E32" w:rsidRPr="00F767CD">
          <w:rPr>
            <w:rStyle w:val="af2"/>
            <w:noProof/>
          </w:rPr>
          <w:t>Таблица 49. Объем производства нитроалкидных лаков, красок, эмалей и грунтовок на рынке ЛКМ по субъектам федерации в России в 2010 г., (24.30.12.192),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122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53" w:history="1">
        <w:r w:rsidR="00EF3E32" w:rsidRPr="00F767CD">
          <w:rPr>
            <w:rStyle w:val="af2"/>
            <w:noProof/>
          </w:rPr>
          <w:t>Таблица 50. Объем производства лаков, красок, эмалей и грунтовок на прочих эфирах целлюлозы на рынке ЛКМ по федеральным округам в России в 2010 г., (24.30.12.199),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124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54" w:history="1">
        <w:r w:rsidR="00EF3E32" w:rsidRPr="00F767CD">
          <w:rPr>
            <w:rStyle w:val="af2"/>
            <w:noProof/>
          </w:rPr>
          <w:t>Таблица 51. Объем производства лаков, красок, эмалей и грунтовок на прочих эфирах целлюлозы на рынке ЛКМ по субъектам федерации в России в 2010 г., (24.30.12.199),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124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55" w:history="1">
        <w:r w:rsidR="00EF3E32" w:rsidRPr="00F767CD">
          <w:rPr>
            <w:rStyle w:val="af2"/>
            <w:noProof/>
          </w:rPr>
          <w:t>Таблица 52. Объем производства лаков, эмалей и грунтовок на основе синтетических полимеров или химически модифицированных природных полимеров в неводной среде на рынке ЛКМ по федеральных округам в России в 2010 г., (24.30.12.220),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126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56" w:history="1">
        <w:r w:rsidR="00EF3E32" w:rsidRPr="00F767CD">
          <w:rPr>
            <w:rStyle w:val="af2"/>
            <w:noProof/>
          </w:rPr>
          <w:t>Таблица 53. Объем производства лаков, эмалей и грунтовок на основе синтетических полимеров или химически модифицированных природных полимеров в неводной среде на рынке ЛКМ по субъектам федерации в России в 2010 г., (24.30.12.220),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127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57" w:history="1">
        <w:r w:rsidR="00EF3E32" w:rsidRPr="00F767CD">
          <w:rPr>
            <w:rStyle w:val="af2"/>
            <w:noProof/>
          </w:rPr>
          <w:t>Таблица 54. Объем производства прочих лаков, эмалей и грунтовок на основе синтетических полимеров или химически модифицированных природных полимеров в неводной среде не включенных в другие группировки на рынке ЛКМ по федеральным округам в России в 2010 г., (24.30.12.229),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128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58" w:history="1">
        <w:r w:rsidR="00EF3E32" w:rsidRPr="00F767CD">
          <w:rPr>
            <w:rStyle w:val="af2"/>
            <w:noProof/>
          </w:rPr>
          <w:t>Таблица 55. Объем производства прочих лаков, эмалей и грунтовок на основе синтетических полимеров или химически модифицированных природных полимеров в неводной среде не включенных в другие группировки на рынке ЛКМ по субъектам федерации в России в 2010 г., (24.30.12.229),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129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59" w:history="1">
        <w:r w:rsidR="00EF3E32" w:rsidRPr="00F767CD">
          <w:rPr>
            <w:rStyle w:val="af2"/>
            <w:noProof/>
          </w:rPr>
          <w:t>Таблица 56. Объем производства растворов синтетических и химически модифицированных природных полимеров в летучих органических растворителях на рынке ЛКМ по федеральным округам в России в 2010 г., (24.30.12.230),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130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60" w:history="1">
        <w:r w:rsidR="00EF3E32" w:rsidRPr="00F767CD">
          <w:rPr>
            <w:rStyle w:val="af2"/>
            <w:noProof/>
          </w:rPr>
          <w:t>Таблица 57. Объем производства растворов синтетических и химически модифицированных природных полимеров в летучих органических растворителях на рынке ЛКМ по субъектам федерации в России в 2010 г., (24.30.12.230),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130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61" w:history="1">
        <w:r w:rsidR="00EF3E32" w:rsidRPr="00F767CD">
          <w:rPr>
            <w:rStyle w:val="af2"/>
            <w:noProof/>
          </w:rPr>
          <w:t>Таблица 58. Объем производства ЛКМ, аналогичных материалов и связанных с ними продуктов, а так же художественных и полиграфических красок на рынке ЛКМ по федеральным округам в России в 2009-2011 гг., (24.30.2),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132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62" w:history="1">
        <w:r w:rsidR="00EF3E32" w:rsidRPr="00F767CD">
          <w:rPr>
            <w:rStyle w:val="af2"/>
            <w:noProof/>
          </w:rPr>
          <w:t>Таблица 59. Объем производства ЛКМ, аналогичных материалов и связанных с ними продуктов, а так же художественных и полиграфических красок на рынке ЛКМ по субъектам федерации в России в 2009-2011 гг., (24.30.2),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134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63" w:history="1">
        <w:r w:rsidR="00EF3E32" w:rsidRPr="00F767CD">
          <w:rPr>
            <w:rStyle w:val="af2"/>
            <w:noProof/>
          </w:rPr>
          <w:t>Таблица 60. Объем производства пигментов готовых, глушителей стекла, красок, эмалей, глазури стекловидных, ангобы, люстр жидких и аналогичных продуктов, для стекла, эмали стекла и других целей и фритт, стекловидных на рынке ЛКМ по федеральным округам в России в 2009-2011 гг., (24.30.21),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135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64" w:history="1">
        <w:r w:rsidR="00EF3E32" w:rsidRPr="00F767CD">
          <w:rPr>
            <w:rStyle w:val="af2"/>
            <w:noProof/>
          </w:rPr>
          <w:t>Таблица 61. Объем производства пигментов готовых, глушителей стекла, красок, эмалей, глазури стекловидных, ангобы, люстр жидких и аналогичных продуктов, для стекла, эмали стекла и других целей и фритт, стекловидных на рынке ЛКМ по субъектам федерации в России в 2009-2011 гг., (24.30.21),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136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65" w:history="1">
        <w:r w:rsidR="00EF3E32" w:rsidRPr="00F767CD">
          <w:rPr>
            <w:rStyle w:val="af2"/>
            <w:noProof/>
          </w:rPr>
          <w:t>Таблица 62. Объем производства прочих аналогичных материалов и лакокрасочных для нанесения покрытий и синдикаты готовые на рынке ЛКМ по федеральным округам в России в 2009-2011 гг., (24.30.22),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137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66" w:history="1">
        <w:r w:rsidR="00EF3E32" w:rsidRPr="00F767CD">
          <w:rPr>
            <w:rStyle w:val="af2"/>
            <w:noProof/>
          </w:rPr>
          <w:t>Таблица 63. Объем производства прочих аналогичных материалов и лакокрасочных для нанесения покрытий и синдикаты готовые на рынке ЛКМ по субъектам федерации в России в 2009-2011 гг., (24.30.22),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138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67" w:history="1">
        <w:r w:rsidR="00EF3E32" w:rsidRPr="00F767CD">
          <w:rPr>
            <w:rStyle w:val="af2"/>
            <w:noProof/>
          </w:rPr>
          <w:t>Таблица 64. Объем производства олифы на рынке ЛКМ по федеральным округам в России в 2008-2011 гг., (24.30.22.380),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139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68" w:history="1">
        <w:r w:rsidR="00EF3E32" w:rsidRPr="00F767CD">
          <w:rPr>
            <w:rStyle w:val="af2"/>
            <w:noProof/>
          </w:rPr>
          <w:t>Таблица 65. Объем производства олифы на рынке ЛКМ по субъектам федерации в России в 2008-2011 гг., (24.30.22.380),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140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69" w:history="1">
        <w:r w:rsidR="00EF3E32" w:rsidRPr="00F767CD">
          <w:rPr>
            <w:rStyle w:val="af2"/>
            <w:noProof/>
          </w:rPr>
          <w:t>Таблица 66. Объем производства красок для художников и учащихся, красок для оформления вывесок, красителей оттеночных, красок любительских и аналогичной продукции на рынке ЛКМ по федеральным округам в России в 2009-2011 гг., (22.30.23),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141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70" w:history="1">
        <w:r w:rsidR="00EF3E32" w:rsidRPr="00F767CD">
          <w:rPr>
            <w:rStyle w:val="af2"/>
            <w:noProof/>
          </w:rPr>
          <w:t>Таблица 67. Объем производства красок для художников и учащихся, красок для оформления вывесок, красителей оттеночных, красок любительских и аналогичной продукции на рынке ЛКМ по субъектам федерации в России в 2009-2011 гг., (22.30.23),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142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71" w:history="1">
        <w:r w:rsidR="00EF3E32" w:rsidRPr="00F767CD">
          <w:rPr>
            <w:rStyle w:val="af2"/>
            <w:noProof/>
          </w:rPr>
          <w:t>Таблица 68. Объем производства полиграфических красок на рынке ЛКМ по федеральным округам в России в 2009-2011 гг., (24.30.24),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143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72" w:history="1">
        <w:r w:rsidR="00EF3E32" w:rsidRPr="00F767CD">
          <w:rPr>
            <w:rStyle w:val="af2"/>
            <w:noProof/>
          </w:rPr>
          <w:t>Таблица 69. Объем производства полиграфических красок на рынке ЛКМ по субъектам федерации в России в 2009-2011 гг., (24.30.24), т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143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73" w:history="1">
        <w:r w:rsidR="00EF3E32" w:rsidRPr="00F767CD">
          <w:rPr>
            <w:rStyle w:val="af2"/>
            <w:noProof/>
          </w:rPr>
          <w:t>Таблица 70. Объем рынка ЛКМ в России в 2010-2015 гг.,  т и млрд. руб.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144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74" w:history="1">
        <w:r w:rsidR="00EF3E32" w:rsidRPr="00F767CD">
          <w:rPr>
            <w:rStyle w:val="af2"/>
            <w:noProof/>
          </w:rPr>
          <w:t>Таблица 71. Объемы выпуска основных производителей на рынке ЛКМ в России в 2006-2009 гг., т.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163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75" w:history="1">
        <w:r w:rsidR="00EF3E32" w:rsidRPr="00F767CD">
          <w:rPr>
            <w:rStyle w:val="af2"/>
            <w:noProof/>
          </w:rPr>
          <w:t>Таблица 72. Объем импорта ЛКМ, поставляемых в Россию,  по товарным группам в 2010-2011 гг., т. и $тыс.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180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76" w:history="1">
        <w:r w:rsidR="00EF3E32" w:rsidRPr="00F767CD">
          <w:rPr>
            <w:rStyle w:val="af2"/>
            <w:noProof/>
          </w:rPr>
          <w:t>Таблица 73. Объем российского экспорта ЛКМ по товарным группам в 2010-2011 гг., т. и $тыс.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181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77" w:history="1">
        <w:r w:rsidR="00EF3E32" w:rsidRPr="00F767CD">
          <w:rPr>
            <w:rStyle w:val="af2"/>
            <w:noProof/>
          </w:rPr>
          <w:t>Таблица 74. Объем импорта ЛКМ по производителям, ввозимого в Россию,  в 2010-2011 гг., т. и $тыс.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184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78" w:history="1">
        <w:r w:rsidR="00EF3E32" w:rsidRPr="00F767CD">
          <w:rPr>
            <w:rStyle w:val="af2"/>
            <w:noProof/>
          </w:rPr>
          <w:t>Таблица 75. Объем российского экспорта ЛКМ по производителям в 2010-2011 гг., т. и $тыс.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185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79" w:history="1">
        <w:r w:rsidR="00EF3E32" w:rsidRPr="00F767CD">
          <w:rPr>
            <w:rStyle w:val="af2"/>
            <w:noProof/>
          </w:rPr>
          <w:t>Таблица 76. Объем импорта ЛКМ по странам отправления, ввозимого в Россию, в 2010-2011 гг., т. и $тыс.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188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80" w:history="1">
        <w:r w:rsidR="00EF3E32" w:rsidRPr="00F767CD">
          <w:rPr>
            <w:rStyle w:val="af2"/>
            <w:noProof/>
          </w:rPr>
          <w:t>Таблица 77. Объем импорта ЛКМ по странам отправления, ввозимого в Россию, в 2010-2011 гг., т. и $тыс.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189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81" w:history="1">
        <w:r w:rsidR="00EF3E32" w:rsidRPr="00F767CD">
          <w:rPr>
            <w:rStyle w:val="af2"/>
            <w:noProof/>
          </w:rPr>
          <w:t>Таблица 78. Классификация ЛКМ по видам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191</w:t>
        </w:r>
        <w:r>
          <w:rPr>
            <w:noProof/>
            <w:webHidden/>
          </w:rPr>
          <w:fldChar w:fldCharType="end"/>
        </w:r>
      </w:hyperlink>
    </w:p>
    <w:p w:rsidR="00C65432" w:rsidRDefault="009D124F" w:rsidP="00EF3E32">
      <w:pPr>
        <w:pStyle w:val="afc"/>
        <w:tabs>
          <w:tab w:val="left" w:pos="142"/>
          <w:tab w:val="left" w:pos="426"/>
          <w:tab w:val="right" w:leader="dot" w:pos="9345"/>
        </w:tabs>
        <w:ind w:firstLine="0"/>
        <w:jc w:val="left"/>
        <w:rPr>
          <w:szCs w:val="24"/>
        </w:rPr>
      </w:pPr>
      <w:r w:rsidRPr="003B788A">
        <w:rPr>
          <w:rStyle w:val="af2"/>
          <w:noProof/>
        </w:rPr>
        <w:fldChar w:fldCharType="end"/>
      </w:r>
    </w:p>
    <w:p w:rsidR="00C65432" w:rsidRPr="009705E0" w:rsidRDefault="00C65432" w:rsidP="00C65432">
      <w:pPr>
        <w:ind w:firstLine="0"/>
        <w:rPr>
          <w:b/>
        </w:rPr>
      </w:pPr>
      <w:r w:rsidRPr="009705E0">
        <w:rPr>
          <w:b/>
        </w:rPr>
        <w:t>Диаграммы:</w:t>
      </w:r>
    </w:p>
    <w:p w:rsidR="00C65432" w:rsidRPr="00EF3A39" w:rsidRDefault="00C65432" w:rsidP="00C65432">
      <w:pPr>
        <w:ind w:firstLine="0"/>
      </w:pPr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9D124F">
        <w:fldChar w:fldCharType="begin"/>
      </w:r>
      <w:r w:rsidR="00C65432">
        <w:instrText xml:space="preserve"> TOC \h \z \c "Диаграмма " </w:instrText>
      </w:r>
      <w:r w:rsidRPr="009D124F">
        <w:fldChar w:fldCharType="separate"/>
      </w:r>
      <w:hyperlink w:anchor="_Toc323942084" w:history="1">
        <w:r w:rsidR="00EF3E32" w:rsidRPr="000622A4">
          <w:rPr>
            <w:rStyle w:val="af2"/>
            <w:noProof/>
          </w:rPr>
          <w:t>Диаграмма  1. Классификация рынка ЛКМ по пегментному признаку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85" w:history="1">
        <w:r w:rsidR="00EF3E32" w:rsidRPr="000622A4">
          <w:rPr>
            <w:rStyle w:val="af2"/>
            <w:noProof/>
          </w:rPr>
          <w:t>Диаграмма  2. Доля субъектов федерации в объеме производства продукции ЛКМ и аналогичных для нанесения покрытий в России в 2011 г., (24.30),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86" w:history="1">
        <w:r w:rsidR="00EF3E32" w:rsidRPr="000622A4">
          <w:rPr>
            <w:rStyle w:val="af2"/>
            <w:noProof/>
          </w:rPr>
          <w:t>Диаграмма  3. Доля субъектов федерации в производстве продукции ЛКМ и аналогичных для нанесения покрытий в России в 2011 г., (24.30),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87" w:history="1">
        <w:r w:rsidR="00EF3E32" w:rsidRPr="000622A4">
          <w:rPr>
            <w:rStyle w:val="af2"/>
            <w:noProof/>
          </w:rPr>
          <w:t>Диаграмма  4. Доля субъектов федерации в производстве ЛКМ на основе полимеров в России в 2011 г., (24.30.1),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88" w:history="1">
        <w:r w:rsidR="00EF3E32" w:rsidRPr="000622A4">
          <w:rPr>
            <w:rStyle w:val="af2"/>
            <w:noProof/>
          </w:rPr>
          <w:t>Диаграмма  5. Доля федеральных округов в производстве ЛКМ на основе полимеров в России в 2011 г., (24.30.1),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89" w:history="1">
        <w:r w:rsidR="00EF3E32" w:rsidRPr="000622A4">
          <w:rPr>
            <w:rStyle w:val="af2"/>
            <w:noProof/>
          </w:rPr>
          <w:t>Диаграмма  6. Доля федеральных округов в объем производства ЛКМ на основе синтетических полимеров или химически модифицированных природных полимеров в водной среде на рынке ЛКМ в России в 2011 гг., (24.30.11),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90" w:history="1">
        <w:r w:rsidR="00EF3E32" w:rsidRPr="000622A4">
          <w:rPr>
            <w:rStyle w:val="af2"/>
            <w:noProof/>
          </w:rPr>
          <w:t>Диаграмма  7. Доля субъектов федерации в объем производства ЛКМ на основе синтетических полимеров или химически модифицированных природных полимеров в водной среде на рынке ЛКМ в России в 2011 гг., (24.30.11),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91" w:history="1">
        <w:r w:rsidR="00EF3E32" w:rsidRPr="000622A4">
          <w:rPr>
            <w:rStyle w:val="af2"/>
            <w:noProof/>
          </w:rPr>
          <w:t>Диаграмма  8. Доля федеральных округов в производстве поливинилацетатных водно-дисперсионных лаков, красок и грунтовок на рынке ЛКМ в России в 2010 г., (24.30.11.111),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92" w:history="1">
        <w:r w:rsidR="00EF3E32" w:rsidRPr="000622A4">
          <w:rPr>
            <w:rStyle w:val="af2"/>
            <w:noProof/>
          </w:rPr>
          <w:t>Диаграмма  9. Доля субъектов федерации в производстве поливинилацетатных водно-дисперсионных лаков, красок и грунтовок на рынке ЛКМ в России в 2010 г., (24.30.11.111),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93" w:history="1">
        <w:r w:rsidR="00EF3E32" w:rsidRPr="000622A4">
          <w:rPr>
            <w:rStyle w:val="af2"/>
            <w:noProof/>
          </w:rPr>
          <w:t>Диаграмма  10. Доля федеральных округов в объеме производства водно-дисперсионных грунтовок, лаков и красок на основе акрилатных латексов на рынке ЛКМ в России в 2010 г., (24.30.11.112),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94" w:history="1">
        <w:r w:rsidR="00EF3E32" w:rsidRPr="000622A4">
          <w:rPr>
            <w:rStyle w:val="af2"/>
            <w:noProof/>
          </w:rPr>
          <w:t>Диаграмма  11. Доля субъектов федерации в объеме производства водно-дисперсионных грунтовок, лаков и красок на основе акрилатных латексов на рынке ЛКМ в России в 2010 г., (24.30.11.112),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95" w:history="1">
        <w:r w:rsidR="00EF3E32" w:rsidRPr="000622A4">
          <w:rPr>
            <w:rStyle w:val="af2"/>
            <w:noProof/>
          </w:rPr>
          <w:t>Диаграмма  12. Доля федеральных округов в объеме производства прочих лаков, красок и грунтовок на основе акриловых и виниловых полимеров в водной среде на рынке ЛКМ в России в 2010 г., (24.30.11.119),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96" w:history="1">
        <w:r w:rsidR="00EF3E32" w:rsidRPr="000622A4">
          <w:rPr>
            <w:rStyle w:val="af2"/>
            <w:noProof/>
          </w:rPr>
          <w:t>Диаграмма  13. Доля субъектов федерации в объеме производства лаков, красок и грунтовок на основе акриловых и виниловых полимеров в водной среде на рынке ЛКМ в России в 2010 г., (24.30.11.119),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97" w:history="1">
        <w:r w:rsidR="00EF3E32" w:rsidRPr="000622A4">
          <w:rPr>
            <w:rStyle w:val="af2"/>
            <w:noProof/>
          </w:rPr>
          <w:t>Диаграмма  14. Доля федеральных округов в объеме производства водно-дисперсионных стиролбутадиеновых лаков, красок и грунтовок на рынке ЛКМ в России в 2010 г., (24.30.11.121),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98" w:history="1">
        <w:r w:rsidR="00EF3E32" w:rsidRPr="000622A4">
          <w:rPr>
            <w:rStyle w:val="af2"/>
            <w:noProof/>
          </w:rPr>
          <w:t>Диаграмма  15. Доля субъектов федерации в объеме производства водно-дисперсионных стиролбутадиеновых лаков, красок и грунтовок на рынке ЛКМ в России в 2010 г., (24.30.11.121),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099" w:history="1">
        <w:r w:rsidR="00EF3E32" w:rsidRPr="000622A4">
          <w:rPr>
            <w:rStyle w:val="af2"/>
            <w:noProof/>
          </w:rPr>
          <w:t>Диаграмма  16. Доля федеральных округов в объеме производства водно-дисперсионных лаков, красок и грунтовок на основе полимеризационных сополимеров на рынке ЛКМ в России в 2010 г., (24.30.11.122),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00" w:history="1">
        <w:r w:rsidR="00EF3E32" w:rsidRPr="000622A4">
          <w:rPr>
            <w:rStyle w:val="af2"/>
            <w:noProof/>
          </w:rPr>
          <w:t>Диаграмма  17. Доля субъектов федерации в объеме производства водно-дисперсионных лаков, красок и грунтовок на основе полимеризационных сополимеров на рынке ЛКМ в России в 2010 г., (24.30.11.122),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01" w:history="1">
        <w:r w:rsidR="00EF3E32" w:rsidRPr="000622A4">
          <w:rPr>
            <w:rStyle w:val="af2"/>
            <w:noProof/>
          </w:rPr>
          <w:t>Диаграмма  18. Доля федеральных округов в объеме производства водно-дисперсионных лаков, красок и грунтовок на основе алкидных смол на рынке ЛКМ в России в 2010 г., (24.30.11.123),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02" w:history="1">
        <w:r w:rsidR="00EF3E32" w:rsidRPr="000622A4">
          <w:rPr>
            <w:rStyle w:val="af2"/>
            <w:noProof/>
          </w:rPr>
          <w:t>Диаграмма  19. Доля субъектов федерации в объеме производства водно-дисперсионных лаков, красок и грунтовок на основе алкидных смол на рынке ЛКМ в России в 2010 г., (24.30.11.123),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92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03" w:history="1">
        <w:r w:rsidR="00EF3E32" w:rsidRPr="000622A4">
          <w:rPr>
            <w:rStyle w:val="af2"/>
            <w:noProof/>
          </w:rPr>
          <w:t>Диаграмма  20. Доля федеральных округов в объеме производства водно-дисперсионных лаков, красок и грунтовок на основе эпоксидных смол на рынке ЛКМ в России в 2010 г., (24.30.11.124),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04" w:history="1">
        <w:r w:rsidR="00EF3E32" w:rsidRPr="000622A4">
          <w:rPr>
            <w:rStyle w:val="af2"/>
            <w:noProof/>
          </w:rPr>
          <w:t>Диаграмма  21. Доля субъектов федерации в объеме производства водно-дисперсионных лаков, красок и грунтовок на основе эпоксидных смол на рынке ЛКМ в России в 2010 г., (24.30.11.124),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05" w:history="1">
        <w:r w:rsidR="00EF3E32" w:rsidRPr="000622A4">
          <w:rPr>
            <w:rStyle w:val="af2"/>
            <w:noProof/>
          </w:rPr>
          <w:t>Диаграмма  22. Доля федеральных округов в объеме производства водно-дисперсионных лаков, красок и грунтовок на рынке ЛКМ в России в 2010 г., (24.30.11.129),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06" w:history="1">
        <w:r w:rsidR="00EF3E32" w:rsidRPr="000622A4">
          <w:rPr>
            <w:rStyle w:val="af2"/>
            <w:noProof/>
          </w:rPr>
          <w:t>Диаграмма  23. Доля субъектов федерации в объеме производства водно-дисперсионных лаков, красок и грунтовок на рынке ЛКМ в России в 2010 г., (24.30.11.129),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96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07" w:history="1">
        <w:r w:rsidR="00EF3E32" w:rsidRPr="000622A4">
          <w:rPr>
            <w:rStyle w:val="af2"/>
            <w:noProof/>
          </w:rPr>
          <w:t>Диаграмма  24. Доля федеральных округов в объеме производства материалов лакокрасочных на основе синтетических полимеров или химически модифицированных природных полимеров в неводной среде на рынке ЛКМ в России в 2010 г., (24.30.12),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98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08" w:history="1">
        <w:r w:rsidR="00EF3E32" w:rsidRPr="000622A4">
          <w:rPr>
            <w:rStyle w:val="af2"/>
            <w:noProof/>
          </w:rPr>
          <w:t>Диаграмма  25. Доля субъектов федерации в объеме производства материалов лакокрасочных на основе синтетических полимеров или химически модифицированных природных полимеров в неводной среде на рынке ЛКМ в России в 2010 г., (24.30.12),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99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09" w:history="1">
        <w:r w:rsidR="00EF3E32" w:rsidRPr="000622A4">
          <w:rPr>
            <w:rStyle w:val="af2"/>
            <w:noProof/>
          </w:rPr>
          <w:t>Диаграмма  26. Доля федеральных округов в объеме производства лаков, красок, эмалей и грунтовки на основе сложных полиэфиров в неводной среде на рынке ЛКМ в России в 2010 г., (24.30.12.110),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100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10" w:history="1">
        <w:r w:rsidR="00EF3E32" w:rsidRPr="000622A4">
          <w:rPr>
            <w:rStyle w:val="af2"/>
            <w:noProof/>
          </w:rPr>
          <w:t>Диаграмма  27. Доля субъектов федерации в объеме производства лаков, красок, эмалей и грунтовки на основе сложных полиэфиров в неводной среде на рынке ЛКМ в России в 2010 г., (24.30.12.110),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101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11" w:history="1">
        <w:r w:rsidR="00EF3E32" w:rsidRPr="000622A4">
          <w:rPr>
            <w:rStyle w:val="af2"/>
            <w:noProof/>
          </w:rPr>
          <w:t>Диаграмма  28. Доля федеральных округов в производстве лаков, красок, эмалей и грунтовок на основе акриловых или виниловых полимеров в неводной среде на рынке ЛКМ в России в 2010 г., (24.30.12.120),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102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12" w:history="1">
        <w:r w:rsidR="00EF3E32" w:rsidRPr="000622A4">
          <w:rPr>
            <w:rStyle w:val="af2"/>
            <w:noProof/>
          </w:rPr>
          <w:t>Диаграмма  29. Доля субъектов федерации в производстве лаков, красок, эмалей и грунтовок на основе акриловых или виниловых полимеров в неводной среде на рынке ЛКМ в России в 2010 г., (24.30.12.120),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103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13" w:history="1">
        <w:r w:rsidR="00EF3E32" w:rsidRPr="000622A4">
          <w:rPr>
            <w:rStyle w:val="af2"/>
            <w:noProof/>
          </w:rPr>
          <w:t>Диаграмма  30. Доля федеральных округов в производстве глифталевых лаков, красок, эмалей и грунтовок на рынке ЛКМ в России в 2010 г., (24.30.12.141),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104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14" w:history="1">
        <w:r w:rsidR="00EF3E32" w:rsidRPr="000622A4">
          <w:rPr>
            <w:rStyle w:val="af2"/>
            <w:noProof/>
          </w:rPr>
          <w:t>Диаграмма  31. Доля субъектов федерации в производстве глифталевых лаков, красок, эмалей и грунтовок на рынке ЛКМ в России в 2010 г., (24.30.12.141),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105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15" w:history="1">
        <w:r w:rsidR="00EF3E32" w:rsidRPr="000622A4">
          <w:rPr>
            <w:rStyle w:val="af2"/>
            <w:noProof/>
          </w:rPr>
          <w:t>Диаграмма  32. Доля федеральных округов в производстве пентафталевых лаков, красок, эмалей и грунтовки на рынке ЛКМ в России в 2010 г., (24.30.12.142),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106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16" w:history="1">
        <w:r w:rsidR="00EF3E32" w:rsidRPr="000622A4">
          <w:rPr>
            <w:rStyle w:val="af2"/>
            <w:noProof/>
          </w:rPr>
          <w:t>Диаграмма  33. Доля субъектов федерации в производстве пентафталевых лаков, красок, эмалей и грунтовки на рынке ЛКМ в России в 2010 г., (24.30.12.142),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107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17" w:history="1">
        <w:r w:rsidR="00EF3E32" w:rsidRPr="000622A4">
          <w:rPr>
            <w:rStyle w:val="af2"/>
            <w:noProof/>
          </w:rPr>
          <w:t>Диаграмма  34. Доля федеральных округов в производстве карбамидо- и меламиноформальдегидных лаков, красок, эмалей и грунтовок на рынке ЛКМ в России в 2010 г., (24.30.12.145),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108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18" w:history="1">
        <w:r w:rsidR="00EF3E32" w:rsidRPr="000622A4">
          <w:rPr>
            <w:rStyle w:val="af2"/>
            <w:noProof/>
          </w:rPr>
          <w:t>Диаграмма  35. Доля субъектов федерации в производстве карбамидо- и меламиноформальдегидных лаков, красок, эмалей и грунтовок на рынке ЛКМ в России в 2010 г., (24.30.12.145),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109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19" w:history="1">
        <w:r w:rsidR="00EF3E32" w:rsidRPr="000622A4">
          <w:rPr>
            <w:rStyle w:val="af2"/>
            <w:noProof/>
          </w:rPr>
          <w:t>Диаграмма  36. Доля федеральных округов в производстве эпокмидных лаков, красок, эмалей и грунтовок на рынке ЛКМ в России в 2010 г., (24.30.12.146),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110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20" w:history="1">
        <w:r w:rsidR="00EF3E32" w:rsidRPr="000622A4">
          <w:rPr>
            <w:rStyle w:val="af2"/>
            <w:noProof/>
          </w:rPr>
          <w:t>Диаграмма  37. Доля субъектов федерации в производстве эпокмидных лаков, красок, эмалей и грунтовок на рынке ЛКМ в России в 2010 г., (24.30.12.146),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111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21" w:history="1">
        <w:r w:rsidR="00EF3E32" w:rsidRPr="000622A4">
          <w:rPr>
            <w:rStyle w:val="af2"/>
            <w:noProof/>
          </w:rPr>
          <w:t>Диаграмма  38. Доля федеральных округов в производстве полиуретановых лаков, красок, эмалей и грунтовок на рынке ЛКМ в России в 2010 г., (24.30.12.151),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112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22" w:history="1">
        <w:r w:rsidR="00EF3E32" w:rsidRPr="000622A4">
          <w:rPr>
            <w:rStyle w:val="af2"/>
            <w:noProof/>
          </w:rPr>
          <w:t>Диаграмма  39. Доля субъектов федерации в производстве полиуретановых лаков, красок, эмалей и грунтовок на рынке ЛКМ в России в 2010 г., (24.30.12.151),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113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23" w:history="1">
        <w:r w:rsidR="00EF3E32" w:rsidRPr="000622A4">
          <w:rPr>
            <w:rStyle w:val="af2"/>
            <w:noProof/>
          </w:rPr>
          <w:t>Диаграмма  40. Доля федеральных округов в производстве лаков, красок, эмалей и грунтовок на прочих конденсационных смолах на рынке ЛКМ в России в 2010 г., (24.30.12.159),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114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24" w:history="1">
        <w:r w:rsidR="00EF3E32" w:rsidRPr="000622A4">
          <w:rPr>
            <w:rStyle w:val="af2"/>
            <w:noProof/>
          </w:rPr>
          <w:t>Диаграмма  41. Доля субъектов федерации в производстве лаков, красок, эмалей и грунтовок на прочих конденсационных смолах на рынке ЛКМ в России в 2010 г., (24.30.12.159),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115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25" w:history="1">
        <w:r w:rsidR="00EF3E32" w:rsidRPr="000622A4">
          <w:rPr>
            <w:rStyle w:val="af2"/>
            <w:noProof/>
          </w:rPr>
          <w:t>Диаграмма  42. Доля федеральных округов в производстве лаков, красок, эмалей и грунтовок на прочих полимеризационных смолах на рынке ЛКМ в России в 2010 г., (24.30.12.179),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116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26" w:history="1">
        <w:r w:rsidR="00EF3E32" w:rsidRPr="000622A4">
          <w:rPr>
            <w:rStyle w:val="af2"/>
            <w:noProof/>
          </w:rPr>
          <w:t>Диаграмма  43. Доля субъектов федерации в производстве лаков, красок, эмалей и грунтовок на прочих полимеризационных смолах на рынке ЛКМ в России в 2010 г., (24.30.12.179),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117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27" w:history="1">
        <w:r w:rsidR="00EF3E32" w:rsidRPr="000622A4">
          <w:rPr>
            <w:rStyle w:val="af2"/>
            <w:noProof/>
          </w:rPr>
          <w:t>Диаграмма  44. Доля федеральных округов в производстве лаков, красок, эмалей и грунтовок на основе эфира целлюлозы в неводной среде на рынке ЛКМ в России в 2010 г., (24.30.12.190),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118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28" w:history="1">
        <w:r w:rsidR="00EF3E32" w:rsidRPr="000622A4">
          <w:rPr>
            <w:rStyle w:val="af2"/>
            <w:noProof/>
          </w:rPr>
          <w:t>Диаграмма  45. Доля субъектам федерации в производстве лаков, красок, эмалей и грунтовок на основе эфира целлюлозы в неводной среде на рынке ЛКМ в России в 2010 г., (24.30.12.190),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119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29" w:history="1">
        <w:r w:rsidR="00EF3E32" w:rsidRPr="000622A4">
          <w:rPr>
            <w:rStyle w:val="af2"/>
            <w:noProof/>
          </w:rPr>
          <w:t>Диаграмма  46. Доля федеральных округов в производстве нитроцеллюлозных лаков, красок, эмалей и грунтовок на рынке ЛКМ в России в 2010 г., (24.30.12.191),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120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30" w:history="1">
        <w:r w:rsidR="00EF3E32" w:rsidRPr="000622A4">
          <w:rPr>
            <w:rStyle w:val="af2"/>
            <w:noProof/>
          </w:rPr>
          <w:t>Диаграмма  47. Доля субъектов федерации в производстве нитроцеллюлозных лаков, красок, эмалей и грунтовок на рынке ЛКМ в России в 2010 г., (24.30.12.191),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121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31" w:history="1">
        <w:r w:rsidR="00EF3E32" w:rsidRPr="000622A4">
          <w:rPr>
            <w:rStyle w:val="af2"/>
            <w:noProof/>
          </w:rPr>
          <w:t>Диаграмма  48. Доля федеральных округов в производстве нитроалкидных лаков, красок, эмалей и грунтовок на рынке ЛКМ в России в 2010 г., (24.30.12.192),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122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32" w:history="1">
        <w:r w:rsidR="00EF3E32" w:rsidRPr="000622A4">
          <w:rPr>
            <w:rStyle w:val="af2"/>
            <w:noProof/>
          </w:rPr>
          <w:t>Диаграмма  49. Доля субъектов федерации в производстве нитроалкидных лаков, красок, эмалей и грунтовок на рынке ЛКМ в России в 2010 г., (24.30.12.192),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123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33" w:history="1">
        <w:r w:rsidR="00EF3E32" w:rsidRPr="000622A4">
          <w:rPr>
            <w:rStyle w:val="af2"/>
            <w:noProof/>
          </w:rPr>
          <w:t>Диаграмма  50. Доля федеральных округов в производстве лаков, красок, эмалей и грунтовок на прочих эфирах целлюлозы на рынке ЛКМ в России в 2010 г., (24.30.12.199),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124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34" w:history="1">
        <w:r w:rsidR="00EF3E32" w:rsidRPr="000622A4">
          <w:rPr>
            <w:rStyle w:val="af2"/>
            <w:noProof/>
          </w:rPr>
          <w:t>Диаграмма  51. Доля субъектов федерации в производстве лаков, красок, эмалей и грунтовок на прочих эфирах целлюлозы на рынке ЛКМ в России в 2010 г., (24.30.12.199),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125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35" w:history="1">
        <w:r w:rsidR="00EF3E32" w:rsidRPr="000622A4">
          <w:rPr>
            <w:rStyle w:val="af2"/>
            <w:noProof/>
          </w:rPr>
          <w:t>Диаграмма  52. Доля федеральных округов в производстве лаков, эмалей и грунтовок на основе синтетических полимеров или химически модифицированных природных полимеров в неводной среде на рынке ЛКМ в России в 2010 г., (24.30.12.220),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126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36" w:history="1">
        <w:r w:rsidR="00EF3E32" w:rsidRPr="000622A4">
          <w:rPr>
            <w:rStyle w:val="af2"/>
            <w:noProof/>
          </w:rPr>
          <w:t>Диаграмма  53. Доля субъектов федерации в производстве лаков, эмалей и грунтовок на основе синтетических полимеров или химически модифицированных природных полимеров в неводной среде на рынке ЛКМ в России в 2010 г., (24.30.12.220),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127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37" w:history="1">
        <w:r w:rsidR="00EF3E32" w:rsidRPr="000622A4">
          <w:rPr>
            <w:rStyle w:val="af2"/>
            <w:noProof/>
          </w:rPr>
          <w:t>Диаграмма  54. Доля федеральных округов в производстве прочих лаков, эмалей и грунтовок на основе синтетических полимеров или химически модифицированных природных полимеров в неводной среде не включенных в другие группировки на рынке ЛКМ в России в 2010 г., (24.30.12.229),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128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38" w:history="1">
        <w:r w:rsidR="00EF3E32" w:rsidRPr="000622A4">
          <w:rPr>
            <w:rStyle w:val="af2"/>
            <w:noProof/>
          </w:rPr>
          <w:t>Диаграмма  55. Доля субъектов федерации в производстве прочих лаков, эмалей и грунтовок на основе синтетических полимеров или химически модифицированных природных полимеров в неводной среде не включенных в другие группировки на рынке ЛКМ в России в 2010 г., (24.30.12.229),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129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39" w:history="1">
        <w:r w:rsidR="00EF3E32" w:rsidRPr="000622A4">
          <w:rPr>
            <w:rStyle w:val="af2"/>
            <w:noProof/>
          </w:rPr>
          <w:t>Диаграмма  56. Доля федеральных округов в производстве растворов синтетических и химически модифицированных природных полимеров в летучих органических растворителях на рынке ЛКМ в России в 2010 г., (24.30.12.230),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130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40" w:history="1">
        <w:r w:rsidR="00EF3E32" w:rsidRPr="000622A4">
          <w:rPr>
            <w:rStyle w:val="af2"/>
            <w:noProof/>
          </w:rPr>
          <w:t>Диаграмма  57. Доля субъектов федерации в производстве растворов синтетических и химически модифицированных природных полимеров в летучих органических растворителях на рынке ЛКМ в России в 2010 г., (24.30.12.230),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131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41" w:history="1">
        <w:r w:rsidR="00EF3E32" w:rsidRPr="000622A4">
          <w:rPr>
            <w:rStyle w:val="af2"/>
            <w:noProof/>
          </w:rPr>
          <w:t>Диаграмма  58. Доля федеральных округов в объеме производства ЛКМ, аналогичных материалов и связанных с ними материалов, а так же художественных и полиграфических красок на рынке ЛКМ в России в 2011 г., (24.30.2),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133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42" w:history="1">
        <w:r w:rsidR="00EF3E32" w:rsidRPr="000622A4">
          <w:rPr>
            <w:rStyle w:val="af2"/>
            <w:noProof/>
          </w:rPr>
          <w:t>Диаграмма  59. Доля субъектов федерации в объеме производства ЛКМ, аналогичных материалов и связанных с ними материалов, а так же художественных и полиграфических красок на рынке ЛКМ в России в 2011 г., (24.30.2),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134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43" w:history="1">
        <w:r w:rsidR="00EF3E32" w:rsidRPr="000622A4">
          <w:rPr>
            <w:rStyle w:val="af2"/>
            <w:noProof/>
          </w:rPr>
          <w:t>Диаграмма  60. Доля федеральных округов в производстве пигментов готовых, глушителей стекла, красок, эмалей, глазури стекловидных, ангобы, люстр жидких и аналогичных продуктов, для стекла, эмали стекла и других целей и фритт, стекловидных на рынке ЛКМ в России в 2011 г., (24.30.21),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135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44" w:history="1">
        <w:r w:rsidR="00EF3E32" w:rsidRPr="000622A4">
          <w:rPr>
            <w:rStyle w:val="af2"/>
            <w:noProof/>
          </w:rPr>
          <w:t>Диаграмма  61. Доля субъектов федерации в производстве пигментов готовых, глушителей стекла, красок, эмалей, глазури стекловидных, ангобы, люстр жидких и аналогичных продуктов, для стекла, эмали стекла и других целей и фритт, стекловидных на рынке ЛКМ в России в 2011 г., (24.30.21),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136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45" w:history="1">
        <w:r w:rsidR="00EF3E32" w:rsidRPr="000622A4">
          <w:rPr>
            <w:rStyle w:val="af2"/>
            <w:noProof/>
          </w:rPr>
          <w:t>Диаграмма  62. Доля федеральных округов в производстве прочих аналогичных материалов и лакокрасочных для нанесения покрытий и синдикаты готовые на рынке ЛКМ в России в 2011 г., (24.30.22),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137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46" w:history="1">
        <w:r w:rsidR="00EF3E32" w:rsidRPr="000622A4">
          <w:rPr>
            <w:rStyle w:val="af2"/>
            <w:noProof/>
          </w:rPr>
          <w:t>Диаграмма  63. Доля субъектов федерации в производстве прочих аналогичных материалов и лакокрасочных для нанесения покрытий и синдикаты готовые на рынке ЛКМ в России в 2011 г., (24.30.22),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138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47" w:history="1">
        <w:r w:rsidR="00EF3E32" w:rsidRPr="000622A4">
          <w:rPr>
            <w:rStyle w:val="af2"/>
            <w:noProof/>
          </w:rPr>
          <w:t>Диаграмма  64. Доля федеральных округов в производстве олифы на рынке ЛКМ в России в 2011 г., (24.30.22.380),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139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48" w:history="1">
        <w:r w:rsidR="00EF3E32" w:rsidRPr="000622A4">
          <w:rPr>
            <w:rStyle w:val="af2"/>
            <w:noProof/>
          </w:rPr>
          <w:t>Диаграмма  65. Доля субъектов федерации в производстве олифы на рынке ЛКМ в России в 2011 г., (24.30.22.380),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140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49" w:history="1">
        <w:r w:rsidR="00EF3E32" w:rsidRPr="000622A4">
          <w:rPr>
            <w:rStyle w:val="af2"/>
            <w:noProof/>
          </w:rPr>
          <w:t>Диаграмма  66. Доля федеральных округов в производстве красок для художников и учащихся, красок для оформления вывесок, красителей оттеночных, красок любительских и аналогичной продукции на рынке ЛКМ в России в 2011 г., (22.30.23),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141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50" w:history="1">
        <w:r w:rsidR="00EF3E32" w:rsidRPr="000622A4">
          <w:rPr>
            <w:rStyle w:val="af2"/>
            <w:noProof/>
          </w:rPr>
          <w:t>Диаграмма  67. Доля субъектов федерации в производстве красок для художников и учащихся, красок для оформления вывесок, красителей оттеночных, красок любительских и аналогичной продукции на рынке ЛКМ в России в 2011 г., (22.30.23),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142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51" w:history="1">
        <w:r w:rsidR="00EF3E32" w:rsidRPr="000622A4">
          <w:rPr>
            <w:rStyle w:val="af2"/>
            <w:noProof/>
          </w:rPr>
          <w:t>Диаграмма  68. Доля субъектов федерации в производстве полиграфических красок на рынке ЛКМ в России в 2011 г., (24.30.24),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143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52" w:history="1">
        <w:r w:rsidR="00EF3E32" w:rsidRPr="000622A4">
          <w:rPr>
            <w:rStyle w:val="af2"/>
            <w:noProof/>
          </w:rPr>
          <w:t>Диаграмма  69. Объем рынка ЛКМ в натуральном выражении в России в 2010-2015 гг., т.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145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53" w:history="1">
        <w:r w:rsidR="00EF3E32" w:rsidRPr="000622A4">
          <w:rPr>
            <w:rStyle w:val="af2"/>
            <w:noProof/>
          </w:rPr>
          <w:t>Диаграмма  70. Объем рынка ЛКМ в стоимостном выражении в России в 2010-2015 гг., млрд. руб.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145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54" w:history="1">
        <w:r w:rsidR="00EF3E32" w:rsidRPr="000622A4">
          <w:rPr>
            <w:rStyle w:val="af2"/>
            <w:noProof/>
          </w:rPr>
          <w:t>Диаграмма  71. Сегментация рынка ЛКМ по товарным группам в 2011 г.,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146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55" w:history="1">
        <w:r w:rsidR="00EF3E32" w:rsidRPr="000622A4">
          <w:rPr>
            <w:rStyle w:val="af2"/>
            <w:noProof/>
          </w:rPr>
          <w:t>Диаграмма 72. Сегментация рынка ЛКМ по полимерным ЛКМ в 2011 г.,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146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56" w:history="1">
        <w:r w:rsidR="00EF3E32" w:rsidRPr="000622A4">
          <w:rPr>
            <w:rStyle w:val="af2"/>
            <w:noProof/>
          </w:rPr>
          <w:t>Диаграмма  73. Сегментация рынка ЛКМ по полимерным ЛКМ на водной основе в 2011 г.,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147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57" w:history="1">
        <w:r w:rsidR="00EF3E32" w:rsidRPr="000622A4">
          <w:rPr>
            <w:rStyle w:val="af2"/>
            <w:noProof/>
          </w:rPr>
          <w:t>Диаграмма  74. Сегментация рынка ЛКМ по полимерным ЛКМ на неводной основе в 2011 г.,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148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58" w:history="1">
        <w:r w:rsidR="00EF3E32" w:rsidRPr="000622A4">
          <w:rPr>
            <w:rStyle w:val="af2"/>
            <w:noProof/>
          </w:rPr>
          <w:t>Диаграмма  75. Сегментация рынка ЛКМ по художественным, полиграфическим и прочим ЛКМ в 2011 г.,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149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59" w:history="1">
        <w:r w:rsidR="00EF3E32" w:rsidRPr="000622A4">
          <w:rPr>
            <w:rStyle w:val="af2"/>
            <w:noProof/>
          </w:rPr>
          <w:t>Диаграмма  76. Сегментация рынка ЛКМ по потребительским предпочтениям в 2011 г.,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150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60" w:history="1">
        <w:r w:rsidR="00EF3E32" w:rsidRPr="000622A4">
          <w:rPr>
            <w:rStyle w:val="af2"/>
            <w:noProof/>
          </w:rPr>
          <w:t>Диаграмма  77. Сегментация мирового рынка ЛКМ по конечным потребителям в 2010 г.,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151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61" w:history="1">
        <w:r w:rsidR="00EF3E32" w:rsidRPr="000622A4">
          <w:rPr>
            <w:rStyle w:val="af2"/>
            <w:noProof/>
          </w:rPr>
          <w:t>Диаграмма  78. Сегментация российского рынка ЛКМ по конечным потребителям в 2010 г.,%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152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62" w:history="1">
        <w:r w:rsidR="00EF3E32" w:rsidRPr="000622A4">
          <w:rPr>
            <w:rStyle w:val="af2"/>
            <w:noProof/>
          </w:rPr>
          <w:t>Диаграмма  79. Сегментация российского рынка ЛКМ по видам в 2011 г.,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152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63" w:history="1">
        <w:r w:rsidR="00EF3E32" w:rsidRPr="000622A4">
          <w:rPr>
            <w:rStyle w:val="af2"/>
            <w:noProof/>
          </w:rPr>
          <w:t>Диаграмма  80. Сегментация российского рынка ЛКМ по назначению в 2011 г.,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153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64" w:history="1">
        <w:r w:rsidR="00EF3E32" w:rsidRPr="000622A4">
          <w:rPr>
            <w:rStyle w:val="af2"/>
            <w:noProof/>
          </w:rPr>
          <w:t>Диаграмма  81. Сегментация российского рынка ЛКМ по федеральным округам РФ в 2011 г.,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154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65" w:history="1">
        <w:r w:rsidR="00EF3E32" w:rsidRPr="000622A4">
          <w:rPr>
            <w:rStyle w:val="af2"/>
            <w:noProof/>
          </w:rPr>
          <w:t>Диаграмма  82. Сегментация российского рынка ЛКМ по цене в 2011 г.,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155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66" w:history="1">
        <w:r w:rsidR="00EF3E32" w:rsidRPr="000622A4">
          <w:rPr>
            <w:rStyle w:val="af2"/>
            <w:noProof/>
          </w:rPr>
          <w:t>Диаграмма  83. Объем импорта ЛКМ в натуральном выражении в Россию в 2010-2011 гг., т.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176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67" w:history="1">
        <w:r w:rsidR="00EF3E32" w:rsidRPr="000622A4">
          <w:rPr>
            <w:rStyle w:val="af2"/>
            <w:noProof/>
          </w:rPr>
          <w:t>Диаграмма  84. Объем импорта ЛКМ в стоимостном выражении в Россию в 2010-2011 гг., $ тыс.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176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68" w:history="1">
        <w:r w:rsidR="00EF3E32" w:rsidRPr="000622A4">
          <w:rPr>
            <w:rStyle w:val="af2"/>
            <w:noProof/>
          </w:rPr>
          <w:t>Диаграмма  85. Объем российского экспорта ЛКМ в натуральном выражении в 2010-2011 гг., т.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177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69" w:history="1">
        <w:r w:rsidR="00EF3E32" w:rsidRPr="000622A4">
          <w:rPr>
            <w:rStyle w:val="af2"/>
            <w:noProof/>
          </w:rPr>
          <w:t>Диаграмма  86. Объем российского экспорта ЛКМ в стоимостном выражении в 2010-2011 гг., $ тыс.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177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70" w:history="1">
        <w:r w:rsidR="00EF3E32" w:rsidRPr="000622A4">
          <w:rPr>
            <w:rStyle w:val="af2"/>
            <w:noProof/>
          </w:rPr>
          <w:t>Диаграмма  87. Структура импорта ЛКМ по товарным группам, ввезенного в Россию в 2011 г.,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178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71" w:history="1">
        <w:r w:rsidR="00EF3E32" w:rsidRPr="000622A4">
          <w:rPr>
            <w:rStyle w:val="af2"/>
            <w:noProof/>
          </w:rPr>
          <w:t>Диаграмма  88. Структура российского экспорта ЛКМ по товарным группам в 2011 г.,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179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72" w:history="1">
        <w:r w:rsidR="00EF3E32" w:rsidRPr="000622A4">
          <w:rPr>
            <w:rStyle w:val="af2"/>
            <w:noProof/>
          </w:rPr>
          <w:t>Диаграмма  89. Структура импорта ЛКМ по производителям, ввезенного в Россию в 2011 г.,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182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73" w:history="1">
        <w:r w:rsidR="00EF3E32" w:rsidRPr="000622A4">
          <w:rPr>
            <w:rStyle w:val="af2"/>
            <w:noProof/>
          </w:rPr>
          <w:t>Диаграмма  90. Структура импорта ЛКМ по производителям, ввезенного в Россию в 2011 г.,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183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74" w:history="1">
        <w:r w:rsidR="00EF3E32" w:rsidRPr="000622A4">
          <w:rPr>
            <w:rStyle w:val="af2"/>
            <w:noProof/>
          </w:rPr>
          <w:t>Диаграмма  91. Структура импорта ЛКМ по странам отправления, ввезенного в Россию в 2011 г.,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186</w:t>
        </w:r>
        <w:r>
          <w:rPr>
            <w:noProof/>
            <w:webHidden/>
          </w:rPr>
          <w:fldChar w:fldCharType="end"/>
        </w:r>
      </w:hyperlink>
    </w:p>
    <w:p w:rsidR="00EF3E32" w:rsidRDefault="009D124F" w:rsidP="00EF3E32">
      <w:pPr>
        <w:pStyle w:val="afc"/>
        <w:tabs>
          <w:tab w:val="right" w:leader="dot" w:pos="9345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23942175" w:history="1">
        <w:r w:rsidR="00EF3E32" w:rsidRPr="000622A4">
          <w:rPr>
            <w:rStyle w:val="af2"/>
            <w:noProof/>
          </w:rPr>
          <w:t>Диаграмма  92. Структура российского экспорта ЛКМ по странам назначения в 2011 г., %</w:t>
        </w:r>
        <w:r w:rsidR="00EF3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3E32">
          <w:rPr>
            <w:noProof/>
            <w:webHidden/>
          </w:rPr>
          <w:instrText xml:space="preserve"> PAGEREF _Toc323942175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3E32">
          <w:rPr>
            <w:noProof/>
            <w:webHidden/>
          </w:rPr>
          <w:t>187</w:t>
        </w:r>
        <w:r>
          <w:rPr>
            <w:noProof/>
            <w:webHidden/>
          </w:rPr>
          <w:fldChar w:fldCharType="end"/>
        </w:r>
      </w:hyperlink>
    </w:p>
    <w:p w:rsidR="00C65432" w:rsidRDefault="009D124F" w:rsidP="00EF3E32">
      <w:pPr>
        <w:pStyle w:val="1"/>
      </w:pPr>
      <w:r>
        <w:fldChar w:fldCharType="end"/>
      </w:r>
      <w:r w:rsidR="00C65432">
        <w:br w:type="page"/>
      </w:r>
      <w:bookmarkStart w:id="1" w:name="_Toc323941629"/>
      <w:r w:rsidR="00BC1B0F">
        <w:lastRenderedPageBreak/>
        <w:t>РЕЗЮМЕ</w:t>
      </w:r>
      <w:bookmarkEnd w:id="1"/>
      <w:r w:rsidR="00C65432">
        <w:t xml:space="preserve"> </w:t>
      </w:r>
    </w:p>
    <w:p w:rsidR="00C65432" w:rsidRDefault="00C65432" w:rsidP="00C65432"/>
    <w:p w:rsidR="00C65432" w:rsidRDefault="00C65432" w:rsidP="00C65432">
      <w:pPr>
        <w:pStyle w:val="af3"/>
        <w:spacing w:before="0" w:after="0"/>
        <w:ind w:left="0"/>
      </w:pPr>
      <w:r>
        <w:t xml:space="preserve">В апреле  2012 года агентство </w:t>
      </w:r>
      <w:r w:rsidRPr="00F71608">
        <w:t>DISCOVERY</w:t>
      </w:r>
      <w:r w:rsidRPr="00F71A71">
        <w:t xml:space="preserve"> </w:t>
      </w:r>
      <w:proofErr w:type="spellStart"/>
      <w:r w:rsidRPr="00F71608">
        <w:t>Re</w:t>
      </w:r>
      <w:smartTag w:uri="urn:schemas-microsoft-com:office:smarttags" w:element="PersonName">
        <w:r w:rsidRPr="00F71608">
          <w:t>s</w:t>
        </w:r>
      </w:smartTag>
      <w:r w:rsidRPr="00F71608">
        <w:t>earch</w:t>
      </w:r>
      <w:proofErr w:type="spellEnd"/>
      <w:r w:rsidRPr="00F71A71">
        <w:t xml:space="preserve"> </w:t>
      </w:r>
      <w:proofErr w:type="spellStart"/>
      <w:r w:rsidRPr="00F71608">
        <w:t>Group</w:t>
      </w:r>
      <w:proofErr w:type="spellEnd"/>
      <w:r w:rsidRPr="00F71A71">
        <w:t xml:space="preserve"> </w:t>
      </w:r>
      <w:r>
        <w:t xml:space="preserve">завершило исследование рынка лакокрасочных материалов (ЛКМ) в </w:t>
      </w:r>
      <w:r w:rsidRPr="002B5C1C">
        <w:t>России.</w:t>
      </w:r>
    </w:p>
    <w:p w:rsidR="00C65432" w:rsidRDefault="00C65432" w:rsidP="00C65432">
      <w:pPr>
        <w:spacing w:line="360" w:lineRule="auto"/>
        <w:rPr>
          <w:szCs w:val="24"/>
        </w:rPr>
      </w:pPr>
      <w:r>
        <w:rPr>
          <w:szCs w:val="24"/>
        </w:rPr>
        <w:t xml:space="preserve">Согласно расчетам </w:t>
      </w:r>
      <w:r>
        <w:rPr>
          <w:lang w:val="en-US"/>
        </w:rPr>
        <w:t>DISCOVERY</w:t>
      </w:r>
      <w:r w:rsidRPr="00D9698F">
        <w:t xml:space="preserve"> </w:t>
      </w:r>
      <w:r>
        <w:rPr>
          <w:lang w:val="en-US"/>
        </w:rPr>
        <w:t>Research</w:t>
      </w:r>
      <w:r w:rsidRPr="00D9698F">
        <w:t xml:space="preserve"> </w:t>
      </w:r>
      <w:r>
        <w:rPr>
          <w:lang w:val="en-US"/>
        </w:rPr>
        <w:t>Group</w:t>
      </w:r>
      <w:r>
        <w:t>,</w:t>
      </w:r>
      <w:r w:rsidRPr="00D9698F">
        <w:t xml:space="preserve"> </w:t>
      </w:r>
      <w:r>
        <w:rPr>
          <w:szCs w:val="24"/>
        </w:rPr>
        <w:t>объем рынка ЛКМ в 2011 году составил 1,3 млн. т. в натуральном и 85,3 млрд. руб. в стоимостном выражении, что превышает показатели по прошлому году на 10% и 15% соответственно.</w:t>
      </w:r>
    </w:p>
    <w:p w:rsidR="00C65432" w:rsidRPr="00C366E9" w:rsidRDefault="00C65432" w:rsidP="00C65432">
      <w:pPr>
        <w:spacing w:line="360" w:lineRule="auto"/>
        <w:rPr>
          <w:szCs w:val="24"/>
        </w:rPr>
      </w:pPr>
      <w:r>
        <w:rPr>
          <w:szCs w:val="24"/>
        </w:rPr>
        <w:t>По</w:t>
      </w:r>
      <w:r w:rsidRPr="00C366E9">
        <w:rPr>
          <w:szCs w:val="24"/>
        </w:rPr>
        <w:t xml:space="preserve"> </w:t>
      </w:r>
      <w:r>
        <w:rPr>
          <w:szCs w:val="24"/>
        </w:rPr>
        <w:t>прогнозу</w:t>
      </w:r>
      <w:r w:rsidRPr="00C366E9">
        <w:rPr>
          <w:szCs w:val="24"/>
        </w:rPr>
        <w:t xml:space="preserve"> </w:t>
      </w:r>
      <w:r>
        <w:rPr>
          <w:lang w:val="en-US"/>
        </w:rPr>
        <w:t>DISCOVERY</w:t>
      </w:r>
      <w:r w:rsidRPr="00C366E9">
        <w:t xml:space="preserve"> </w:t>
      </w:r>
      <w:r>
        <w:rPr>
          <w:lang w:val="en-US"/>
        </w:rPr>
        <w:t>Research</w:t>
      </w:r>
      <w:r w:rsidRPr="00C366E9">
        <w:t xml:space="preserve"> </w:t>
      </w:r>
      <w:r>
        <w:rPr>
          <w:lang w:val="en-US"/>
        </w:rPr>
        <w:t>Group</w:t>
      </w:r>
      <w:r w:rsidRPr="00C366E9">
        <w:t xml:space="preserve"> </w:t>
      </w:r>
      <w:r>
        <w:t>на</w:t>
      </w:r>
      <w:r w:rsidRPr="00C366E9">
        <w:t xml:space="preserve"> 2012 </w:t>
      </w:r>
      <w:r>
        <w:t>г</w:t>
      </w:r>
      <w:r w:rsidRPr="00C366E9">
        <w:t xml:space="preserve">. </w:t>
      </w:r>
      <w:r>
        <w:t>объем рынка увеличится на 9% и 13% в натуральном и стоимостном выражении соответственно и составит 1,4 млн.т. и 96,2 млрд. руб.</w:t>
      </w:r>
    </w:p>
    <w:p w:rsidR="00C65432" w:rsidRDefault="00C65432" w:rsidP="00C65432">
      <w:pPr>
        <w:spacing w:line="360" w:lineRule="auto"/>
        <w:rPr>
          <w:szCs w:val="24"/>
        </w:rPr>
      </w:pPr>
      <w:r w:rsidRPr="00451019">
        <w:rPr>
          <w:szCs w:val="24"/>
        </w:rPr>
        <w:t>В 2011 г. локомотивами роста на рынке ЛКМ в России остались Центральный, Северо-Западный и Южный федеральные округа, произведя в общей сложности 832 тыс. т.</w:t>
      </w:r>
      <w:r>
        <w:rPr>
          <w:szCs w:val="24"/>
        </w:rPr>
        <w:t xml:space="preserve"> </w:t>
      </w:r>
      <w:r w:rsidRPr="00451019">
        <w:rPr>
          <w:szCs w:val="24"/>
        </w:rPr>
        <w:t>продукции, что составляет около 80% всего российского рынка ЛКМ.</w:t>
      </w:r>
    </w:p>
    <w:p w:rsidR="00C65432" w:rsidRDefault="00C65432" w:rsidP="00C65432">
      <w:pPr>
        <w:spacing w:line="360" w:lineRule="auto"/>
        <w:rPr>
          <w:szCs w:val="24"/>
        </w:rPr>
      </w:pPr>
      <w:r>
        <w:rPr>
          <w:szCs w:val="24"/>
        </w:rPr>
        <w:t>Среди регионов основной объем производства на рынке ЛКМ в России в 2011 г. пришелся на Санкт-Петербург, Московскую и Ростовскую области, которые в совокупности произвели 457 тыс. т. продукции, что составляет около 43% всего рынка. Наибольшие темпы роста в 2011 г. наблюдались в Волгоградской и Белгородской областях: 48,46% и 21,27% соответственно.</w:t>
      </w:r>
    </w:p>
    <w:p w:rsidR="00C65432" w:rsidRPr="0000155A" w:rsidRDefault="00C65432" w:rsidP="00C65432">
      <w:pPr>
        <w:spacing w:line="360" w:lineRule="auto"/>
        <w:rPr>
          <w:szCs w:val="24"/>
        </w:rPr>
      </w:pPr>
      <w:r w:rsidRPr="0000155A">
        <w:rPr>
          <w:szCs w:val="24"/>
        </w:rPr>
        <w:t xml:space="preserve">Ассортимент ЛКМ в </w:t>
      </w:r>
      <w:r>
        <w:rPr>
          <w:szCs w:val="24"/>
        </w:rPr>
        <w:t>2003-</w:t>
      </w:r>
      <w:r w:rsidRPr="0000155A">
        <w:rPr>
          <w:szCs w:val="24"/>
        </w:rPr>
        <w:t>2011 гг. претерпел значительные изменения. Абсолютное большинство заводов оптимизировали производство. Многие предприятия прекратили выпуск</w:t>
      </w:r>
      <w:r>
        <w:rPr>
          <w:szCs w:val="24"/>
        </w:rPr>
        <w:t xml:space="preserve"> мало востребованных материалов</w:t>
      </w:r>
      <w:r w:rsidRPr="0000155A">
        <w:rPr>
          <w:szCs w:val="24"/>
        </w:rPr>
        <w:t>. Общими тенденциями рынка можно назвать сокращение потребности в стандартных материалах, переход на прогрессивные ЛКМ, увеличение доли качественных финишных покрытий и рост требований к экологической продукции.</w:t>
      </w:r>
    </w:p>
    <w:p w:rsidR="00C65432" w:rsidRDefault="00C65432" w:rsidP="00C65432">
      <w:pPr>
        <w:shd w:val="clear" w:color="auto" w:fill="FFFFFF"/>
        <w:spacing w:line="360" w:lineRule="auto"/>
        <w:rPr>
          <w:rFonts w:eastAsia="Times New Roman"/>
          <w:color w:val="000000"/>
          <w:szCs w:val="24"/>
          <w:lang w:eastAsia="ru-RU"/>
        </w:rPr>
      </w:pPr>
      <w:r w:rsidRPr="0000155A">
        <w:rPr>
          <w:rFonts w:eastAsia="Times New Roman"/>
          <w:color w:val="000000"/>
          <w:szCs w:val="24"/>
          <w:lang w:eastAsia="ru-RU"/>
        </w:rPr>
        <w:t>Производители лакокрасочных материалов в основном преодолели последствия кризиса и вошли в обычный темп развития производства. Сохраняется острая конкуренция в низком ценовом сегменте, а также преобладание импортного сырья и капитала.</w:t>
      </w:r>
    </w:p>
    <w:p w:rsidR="00C65432" w:rsidRPr="00D4574C" w:rsidRDefault="00C65432" w:rsidP="00C65432">
      <w:pPr>
        <w:shd w:val="clear" w:color="auto" w:fill="FFFFFF"/>
        <w:spacing w:line="360" w:lineRule="auto"/>
        <w:rPr>
          <w:rFonts w:eastAsia="Times New Roman"/>
          <w:bCs/>
          <w:color w:val="000000"/>
          <w:szCs w:val="24"/>
          <w:lang w:eastAsia="ru-RU"/>
        </w:rPr>
      </w:pPr>
      <w:r>
        <w:rPr>
          <w:rFonts w:eastAsia="Times New Roman"/>
          <w:bCs/>
          <w:color w:val="000000"/>
          <w:szCs w:val="24"/>
          <w:lang w:eastAsia="ru-RU"/>
        </w:rPr>
        <w:t>Объем импорта ЛКМ</w:t>
      </w:r>
      <w:r w:rsidR="00185B80">
        <w:rPr>
          <w:rFonts w:eastAsia="Times New Roman"/>
          <w:bCs/>
          <w:color w:val="000000"/>
          <w:szCs w:val="24"/>
          <w:lang w:eastAsia="ru-RU"/>
        </w:rPr>
        <w:t>, ввезенного в Россию</w:t>
      </w:r>
      <w:r>
        <w:rPr>
          <w:rFonts w:eastAsia="Times New Roman"/>
          <w:bCs/>
          <w:color w:val="000000"/>
          <w:szCs w:val="24"/>
          <w:lang w:eastAsia="ru-RU"/>
        </w:rPr>
        <w:t xml:space="preserve"> в 2011 году</w:t>
      </w:r>
      <w:r w:rsidR="00185B80">
        <w:rPr>
          <w:rFonts w:eastAsia="Times New Roman"/>
          <w:bCs/>
          <w:color w:val="000000"/>
          <w:szCs w:val="24"/>
          <w:lang w:eastAsia="ru-RU"/>
        </w:rPr>
        <w:t>,</w:t>
      </w:r>
      <w:r>
        <w:rPr>
          <w:rFonts w:eastAsia="Times New Roman"/>
          <w:bCs/>
          <w:color w:val="000000"/>
          <w:szCs w:val="24"/>
          <w:lang w:eastAsia="ru-RU"/>
        </w:rPr>
        <w:t xml:space="preserve"> составил 269,1 тыс.т. в натуральном  и  </w:t>
      </w:r>
      <w:r w:rsidRPr="00D4574C">
        <w:rPr>
          <w:rFonts w:eastAsia="Times New Roman"/>
          <w:bCs/>
          <w:color w:val="000000"/>
          <w:szCs w:val="24"/>
          <w:lang w:eastAsia="ru-RU"/>
        </w:rPr>
        <w:t xml:space="preserve">$ </w:t>
      </w:r>
      <w:r>
        <w:rPr>
          <w:rFonts w:eastAsia="Times New Roman"/>
          <w:bCs/>
          <w:color w:val="000000"/>
          <w:szCs w:val="24"/>
          <w:lang w:eastAsia="ru-RU"/>
        </w:rPr>
        <w:t>1,1</w:t>
      </w:r>
      <w:r w:rsidRPr="00D4574C">
        <w:rPr>
          <w:rFonts w:eastAsia="Times New Roman"/>
          <w:bCs/>
          <w:color w:val="000000"/>
          <w:szCs w:val="24"/>
          <w:lang w:eastAsia="ru-RU"/>
        </w:rPr>
        <w:t xml:space="preserve"> </w:t>
      </w:r>
      <w:r>
        <w:rPr>
          <w:rFonts w:eastAsia="Times New Roman"/>
          <w:bCs/>
          <w:color w:val="000000"/>
          <w:szCs w:val="24"/>
          <w:lang w:eastAsia="ru-RU"/>
        </w:rPr>
        <w:t>млрд. в стоимостном выражении, что соответственно на 46% и 53% превышает показатели по прошлому году.</w:t>
      </w:r>
    </w:p>
    <w:p w:rsidR="00C65432" w:rsidRDefault="00C65432" w:rsidP="00C65432">
      <w:pPr>
        <w:shd w:val="clear" w:color="auto" w:fill="FFFFFF"/>
        <w:spacing w:line="360" w:lineRule="auto"/>
        <w:rPr>
          <w:rFonts w:eastAsia="Times New Roman"/>
          <w:bCs/>
          <w:color w:val="000000"/>
          <w:szCs w:val="24"/>
          <w:lang w:eastAsia="ru-RU"/>
        </w:rPr>
      </w:pPr>
      <w:r>
        <w:rPr>
          <w:rFonts w:eastAsia="Times New Roman"/>
          <w:bCs/>
          <w:color w:val="000000"/>
          <w:szCs w:val="24"/>
          <w:lang w:eastAsia="ru-RU"/>
        </w:rPr>
        <w:t xml:space="preserve">Объем российского экспорта ЛКМ в 2011 году составил 44,0 тыс.т. в натуральном выражении, что на 3% ниже показателей по прошлому году,  и </w:t>
      </w:r>
      <w:r w:rsidRPr="00D4574C">
        <w:rPr>
          <w:rFonts w:eastAsia="Times New Roman"/>
          <w:bCs/>
          <w:color w:val="000000"/>
          <w:szCs w:val="24"/>
          <w:lang w:eastAsia="ru-RU"/>
        </w:rPr>
        <w:t xml:space="preserve">$ </w:t>
      </w:r>
      <w:r>
        <w:rPr>
          <w:rFonts w:eastAsia="Times New Roman"/>
          <w:bCs/>
          <w:color w:val="000000"/>
          <w:szCs w:val="24"/>
          <w:lang w:eastAsia="ru-RU"/>
        </w:rPr>
        <w:t>64,3</w:t>
      </w:r>
      <w:r w:rsidRPr="00D4574C">
        <w:rPr>
          <w:rFonts w:eastAsia="Times New Roman"/>
          <w:bCs/>
          <w:color w:val="000000"/>
          <w:szCs w:val="24"/>
          <w:lang w:eastAsia="ru-RU"/>
        </w:rPr>
        <w:t xml:space="preserve"> </w:t>
      </w:r>
      <w:r>
        <w:rPr>
          <w:rFonts w:eastAsia="Times New Roman"/>
          <w:bCs/>
          <w:color w:val="000000"/>
          <w:szCs w:val="24"/>
          <w:lang w:eastAsia="ru-RU"/>
        </w:rPr>
        <w:t>млн. в стоимостном выражении, что на 1% превышает показатели за 2010 год.</w:t>
      </w:r>
    </w:p>
    <w:p w:rsidR="00C65432" w:rsidRPr="000A2CF7" w:rsidRDefault="00C65432" w:rsidP="00C65432">
      <w:pPr>
        <w:shd w:val="clear" w:color="auto" w:fill="FFFFFF"/>
        <w:spacing w:line="360" w:lineRule="auto"/>
        <w:rPr>
          <w:rFonts w:eastAsia="Times New Roman"/>
          <w:bCs/>
          <w:color w:val="000000"/>
          <w:szCs w:val="24"/>
          <w:lang w:eastAsia="ru-RU"/>
        </w:rPr>
        <w:sectPr w:rsidR="00C65432" w:rsidRPr="000A2CF7" w:rsidSect="00896596">
          <w:pgSz w:w="11906" w:h="16838"/>
          <w:pgMar w:top="1588" w:right="850" w:bottom="1134" w:left="1701" w:header="708" w:footer="1254" w:gutter="0"/>
          <w:cols w:space="708"/>
          <w:docGrid w:linePitch="360"/>
        </w:sectPr>
      </w:pPr>
    </w:p>
    <w:p w:rsidR="00C65432" w:rsidRDefault="00C65432" w:rsidP="00C65432">
      <w:pPr>
        <w:pStyle w:val="1"/>
      </w:pPr>
      <w:bookmarkStart w:id="2" w:name="_Toc323941630"/>
      <w:r>
        <w:lastRenderedPageBreak/>
        <w:t>Глава 1. Технологические характеристики исследования</w:t>
      </w:r>
      <w:bookmarkEnd w:id="2"/>
    </w:p>
    <w:p w:rsidR="00C65432" w:rsidRPr="00EF3A39" w:rsidRDefault="00C65432" w:rsidP="00C65432">
      <w:pPr>
        <w:pStyle w:val="2"/>
        <w:rPr>
          <w:rFonts w:ascii="Times New Roman" w:hAnsi="Times New Roman"/>
          <w:i w:val="0"/>
        </w:rPr>
      </w:pPr>
      <w:bookmarkStart w:id="3" w:name="_Toc118052037"/>
      <w:bookmarkStart w:id="4" w:name="_Toc118307433"/>
      <w:bookmarkStart w:id="5" w:name="_Toc161121423"/>
      <w:bookmarkStart w:id="6" w:name="_Toc163619061"/>
      <w:bookmarkStart w:id="7" w:name="_Toc323941631"/>
      <w:r w:rsidRPr="00EF3A39">
        <w:rPr>
          <w:rFonts w:ascii="Times New Roman" w:hAnsi="Times New Roman"/>
          <w:i w:val="0"/>
        </w:rPr>
        <w:t>Цель исследования</w:t>
      </w:r>
      <w:bookmarkEnd w:id="3"/>
      <w:bookmarkEnd w:id="4"/>
      <w:bookmarkEnd w:id="5"/>
      <w:bookmarkEnd w:id="6"/>
      <w:bookmarkEnd w:id="7"/>
    </w:p>
    <w:p w:rsidR="00C65432" w:rsidRPr="00451019" w:rsidRDefault="00C65432" w:rsidP="00C65432">
      <w:pPr>
        <w:pStyle w:val="af3"/>
        <w:spacing w:before="0" w:after="0"/>
        <w:ind w:left="0"/>
      </w:pPr>
      <w:r w:rsidRPr="00451019">
        <w:t>Описать текущее состояние и перспективы развития рынка Лакокрасочных материалов (ЛКМ) в России.</w:t>
      </w:r>
    </w:p>
    <w:p w:rsidR="00C65432" w:rsidRPr="00451019" w:rsidRDefault="00C65432" w:rsidP="00C65432">
      <w:pPr>
        <w:pStyle w:val="2"/>
        <w:rPr>
          <w:rFonts w:ascii="Times New Roman" w:hAnsi="Times New Roman"/>
          <w:i w:val="0"/>
        </w:rPr>
      </w:pPr>
      <w:bookmarkStart w:id="8" w:name="_Toc118052038"/>
      <w:bookmarkStart w:id="9" w:name="_Toc118307434"/>
      <w:bookmarkStart w:id="10" w:name="_Toc161121424"/>
      <w:bookmarkStart w:id="11" w:name="_Toc163619062"/>
      <w:bookmarkStart w:id="12" w:name="_Toc323941632"/>
      <w:r w:rsidRPr="00451019">
        <w:rPr>
          <w:rFonts w:ascii="Times New Roman" w:hAnsi="Times New Roman"/>
          <w:i w:val="0"/>
        </w:rPr>
        <w:t>Задачи исследования</w:t>
      </w:r>
      <w:bookmarkEnd w:id="8"/>
      <w:bookmarkEnd w:id="9"/>
      <w:bookmarkEnd w:id="10"/>
      <w:bookmarkEnd w:id="11"/>
      <w:bookmarkEnd w:id="12"/>
    </w:p>
    <w:p w:rsidR="00C65432" w:rsidRPr="00451019" w:rsidRDefault="00C65432" w:rsidP="00C65432">
      <w:pPr>
        <w:pStyle w:val="af3"/>
        <w:numPr>
          <w:ilvl w:val="0"/>
          <w:numId w:val="1"/>
        </w:numPr>
        <w:spacing w:before="0" w:after="0"/>
        <w:ind w:left="550" w:hanging="567"/>
      </w:pPr>
      <w:r w:rsidRPr="00451019">
        <w:t xml:space="preserve">Описать состояние рынка ЛКМ </w:t>
      </w:r>
      <w:r>
        <w:t>в России</w:t>
      </w:r>
      <w:r w:rsidRPr="00451019">
        <w:t xml:space="preserve"> по следующим показателям:</w:t>
      </w:r>
    </w:p>
    <w:p w:rsidR="00C65432" w:rsidRPr="00451019" w:rsidRDefault="00C65432" w:rsidP="00C65432">
      <w:pPr>
        <w:pStyle w:val="af3"/>
        <w:numPr>
          <w:ilvl w:val="0"/>
          <w:numId w:val="2"/>
        </w:numPr>
        <w:tabs>
          <w:tab w:val="clear" w:pos="2149"/>
          <w:tab w:val="left" w:pos="1560"/>
        </w:tabs>
        <w:spacing w:before="0" w:after="0"/>
        <w:ind w:left="1560"/>
      </w:pPr>
      <w:r w:rsidRPr="00451019">
        <w:t>объем производства;</w:t>
      </w:r>
    </w:p>
    <w:p w:rsidR="00C65432" w:rsidRPr="00451019" w:rsidRDefault="00C65432" w:rsidP="00C65432">
      <w:pPr>
        <w:pStyle w:val="af3"/>
        <w:numPr>
          <w:ilvl w:val="0"/>
          <w:numId w:val="2"/>
        </w:numPr>
        <w:tabs>
          <w:tab w:val="clear" w:pos="2149"/>
          <w:tab w:val="left" w:pos="1560"/>
        </w:tabs>
        <w:spacing w:before="0" w:after="0"/>
        <w:ind w:left="1560"/>
      </w:pPr>
      <w:r w:rsidRPr="00451019">
        <w:t>объем потребления;</w:t>
      </w:r>
    </w:p>
    <w:p w:rsidR="00C65432" w:rsidRPr="00451019" w:rsidRDefault="00C65432" w:rsidP="00C65432">
      <w:pPr>
        <w:pStyle w:val="af3"/>
        <w:numPr>
          <w:ilvl w:val="0"/>
          <w:numId w:val="2"/>
        </w:numPr>
        <w:tabs>
          <w:tab w:val="clear" w:pos="2149"/>
          <w:tab w:val="left" w:pos="1560"/>
        </w:tabs>
        <w:spacing w:before="0" w:after="0"/>
        <w:ind w:left="1560"/>
      </w:pPr>
      <w:r w:rsidRPr="00451019">
        <w:t>темпы роста рынка;</w:t>
      </w:r>
    </w:p>
    <w:p w:rsidR="00C65432" w:rsidRPr="00451019" w:rsidRDefault="00C65432" w:rsidP="00C65432">
      <w:pPr>
        <w:pStyle w:val="af3"/>
        <w:numPr>
          <w:ilvl w:val="0"/>
          <w:numId w:val="2"/>
        </w:numPr>
        <w:tabs>
          <w:tab w:val="clear" w:pos="2149"/>
          <w:tab w:val="left" w:pos="1560"/>
        </w:tabs>
        <w:spacing w:before="0" w:after="0"/>
        <w:ind w:left="1560"/>
      </w:pPr>
      <w:r w:rsidRPr="00451019">
        <w:t>динамика развития рынка;</w:t>
      </w:r>
    </w:p>
    <w:p w:rsidR="00C65432" w:rsidRDefault="00C65432" w:rsidP="00C65432">
      <w:pPr>
        <w:pStyle w:val="af3"/>
        <w:numPr>
          <w:ilvl w:val="0"/>
          <w:numId w:val="1"/>
        </w:numPr>
        <w:spacing w:before="0" w:after="0"/>
        <w:ind w:left="426"/>
      </w:pPr>
      <w:r w:rsidRPr="00451019">
        <w:t>Описать структуру производства рынка ЛКМ</w:t>
      </w:r>
      <w:r>
        <w:t xml:space="preserve"> в России</w:t>
      </w:r>
      <w:r w:rsidRPr="00451019">
        <w:t>.</w:t>
      </w:r>
    </w:p>
    <w:p w:rsidR="00C65432" w:rsidRDefault="00C65432" w:rsidP="00C65432">
      <w:pPr>
        <w:pStyle w:val="af3"/>
        <w:numPr>
          <w:ilvl w:val="0"/>
          <w:numId w:val="1"/>
        </w:numPr>
        <w:spacing w:before="0" w:after="0"/>
        <w:ind w:left="426"/>
      </w:pPr>
      <w:r>
        <w:t>Описать состояние производства и темпы роста на рынке ЛКМ в России по федеральным округам;</w:t>
      </w:r>
    </w:p>
    <w:p w:rsidR="00C65432" w:rsidRPr="00451019" w:rsidRDefault="00C65432" w:rsidP="00C65432">
      <w:pPr>
        <w:pStyle w:val="af3"/>
        <w:numPr>
          <w:ilvl w:val="0"/>
          <w:numId w:val="1"/>
        </w:numPr>
        <w:spacing w:before="0" w:after="0"/>
        <w:ind w:left="426"/>
      </w:pPr>
      <w:r>
        <w:t>Описать состояние производства и темпы роста на рынке ЛКМ в России по субъектам федерации;</w:t>
      </w:r>
    </w:p>
    <w:p w:rsidR="00C65432" w:rsidRPr="00451019" w:rsidRDefault="00C65432" w:rsidP="00C65432">
      <w:pPr>
        <w:pStyle w:val="af3"/>
        <w:numPr>
          <w:ilvl w:val="0"/>
          <w:numId w:val="1"/>
        </w:numPr>
        <w:spacing w:before="0" w:after="0"/>
        <w:ind w:left="426"/>
      </w:pPr>
      <w:r w:rsidRPr="00451019">
        <w:t>Описать деятельность основных игроков и потребителей на рынке ЛКМ</w:t>
      </w:r>
      <w:r>
        <w:t xml:space="preserve"> в России</w:t>
      </w:r>
      <w:r w:rsidRPr="00451019">
        <w:t>.</w:t>
      </w:r>
    </w:p>
    <w:p w:rsidR="00C65432" w:rsidRPr="00451019" w:rsidRDefault="00C65432" w:rsidP="00C65432">
      <w:pPr>
        <w:pStyle w:val="af3"/>
        <w:numPr>
          <w:ilvl w:val="0"/>
          <w:numId w:val="1"/>
        </w:numPr>
        <w:spacing w:before="0" w:after="0"/>
        <w:ind w:left="426"/>
      </w:pPr>
      <w:r w:rsidRPr="00451019">
        <w:t>Описать влияние мирового финансового кризиса на рынок ЛКМ</w:t>
      </w:r>
      <w:r>
        <w:t xml:space="preserve"> в России</w:t>
      </w:r>
      <w:r w:rsidRPr="00451019">
        <w:t>.</w:t>
      </w:r>
    </w:p>
    <w:p w:rsidR="00C65432" w:rsidRPr="00451019" w:rsidRDefault="00C65432" w:rsidP="00C65432">
      <w:pPr>
        <w:pStyle w:val="af3"/>
        <w:numPr>
          <w:ilvl w:val="0"/>
          <w:numId w:val="1"/>
        </w:numPr>
        <w:spacing w:before="0" w:after="0"/>
        <w:ind w:left="426"/>
      </w:pPr>
      <w:r w:rsidRPr="00451019">
        <w:t>Составить прогнозы развития рынка ЛКМ</w:t>
      </w:r>
      <w:r>
        <w:t xml:space="preserve"> в России</w:t>
      </w:r>
      <w:r w:rsidRPr="00451019">
        <w:t>.</w:t>
      </w:r>
    </w:p>
    <w:p w:rsidR="00C65432" w:rsidRPr="00451019" w:rsidRDefault="00C65432" w:rsidP="00C65432">
      <w:pPr>
        <w:pStyle w:val="2"/>
        <w:rPr>
          <w:rFonts w:ascii="Times New Roman" w:hAnsi="Times New Roman"/>
          <w:i w:val="0"/>
        </w:rPr>
      </w:pPr>
      <w:bookmarkStart w:id="13" w:name="_Toc118052039"/>
      <w:bookmarkStart w:id="14" w:name="_Toc118307435"/>
      <w:bookmarkStart w:id="15" w:name="_Toc161121425"/>
      <w:bookmarkStart w:id="16" w:name="_Toc163619063"/>
      <w:bookmarkStart w:id="17" w:name="_Toc323941633"/>
      <w:r w:rsidRPr="00451019">
        <w:rPr>
          <w:rFonts w:ascii="Times New Roman" w:hAnsi="Times New Roman"/>
          <w:i w:val="0"/>
        </w:rPr>
        <w:t>Объект исследования</w:t>
      </w:r>
      <w:bookmarkEnd w:id="13"/>
      <w:bookmarkEnd w:id="14"/>
      <w:bookmarkEnd w:id="15"/>
      <w:bookmarkEnd w:id="16"/>
      <w:bookmarkEnd w:id="17"/>
    </w:p>
    <w:p w:rsidR="00C65432" w:rsidRPr="00451019" w:rsidRDefault="00C65432" w:rsidP="00C65432">
      <w:pPr>
        <w:pStyle w:val="af3"/>
        <w:spacing w:before="0" w:after="0"/>
        <w:ind w:left="0" w:firstLine="708"/>
      </w:pPr>
      <w:r w:rsidRPr="00451019">
        <w:t xml:space="preserve">Рынок лакокрасочных материалов в России. </w:t>
      </w:r>
    </w:p>
    <w:p w:rsidR="00C65432" w:rsidRPr="00451019" w:rsidRDefault="00C65432" w:rsidP="00C65432">
      <w:pPr>
        <w:pStyle w:val="2"/>
        <w:rPr>
          <w:rFonts w:ascii="Times New Roman" w:hAnsi="Times New Roman"/>
          <w:i w:val="0"/>
        </w:rPr>
      </w:pPr>
      <w:bookmarkStart w:id="18" w:name="_Toc118052040"/>
      <w:bookmarkStart w:id="19" w:name="_Toc118307436"/>
      <w:bookmarkStart w:id="20" w:name="_Toc161121426"/>
      <w:bookmarkStart w:id="21" w:name="_Toc163619064"/>
      <w:bookmarkStart w:id="22" w:name="_Toc323941634"/>
      <w:r w:rsidRPr="00451019">
        <w:rPr>
          <w:rFonts w:ascii="Times New Roman" w:hAnsi="Times New Roman"/>
          <w:i w:val="0"/>
        </w:rPr>
        <w:t>Метод сбора данных</w:t>
      </w:r>
      <w:bookmarkEnd w:id="18"/>
      <w:bookmarkEnd w:id="19"/>
      <w:bookmarkEnd w:id="20"/>
      <w:bookmarkEnd w:id="21"/>
      <w:bookmarkEnd w:id="22"/>
    </w:p>
    <w:p w:rsidR="00C65432" w:rsidRPr="00451019" w:rsidRDefault="00C65432" w:rsidP="00C65432">
      <w:pPr>
        <w:pStyle w:val="af3"/>
        <w:spacing w:before="0" w:after="0"/>
        <w:ind w:left="0" w:firstLine="708"/>
      </w:pPr>
      <w:bookmarkStart w:id="23" w:name="_Toc118052041"/>
      <w:bookmarkStart w:id="24" w:name="_Toc118307437"/>
      <w:r w:rsidRPr="00451019">
        <w:t xml:space="preserve">Мониторинг материалов печатных и электронных деловых и специализированных изданий, аналитических обзоров рынка; Интернет; материалов маркетинговых и консалтинговых компаний; результаты исследований DISCOVERY </w:t>
      </w:r>
      <w:proofErr w:type="spellStart"/>
      <w:r w:rsidRPr="00451019">
        <w:t>Re</w:t>
      </w:r>
      <w:smartTag w:uri="urn:schemas-microsoft-com:office:smarttags" w:element="PersonName">
        <w:r w:rsidRPr="00451019">
          <w:t>s</w:t>
        </w:r>
      </w:smartTag>
      <w:r w:rsidRPr="00451019">
        <w:t>earch</w:t>
      </w:r>
      <w:proofErr w:type="spellEnd"/>
      <w:r w:rsidRPr="00451019">
        <w:t xml:space="preserve"> </w:t>
      </w:r>
      <w:proofErr w:type="spellStart"/>
      <w:r w:rsidRPr="00451019">
        <w:t>Group</w:t>
      </w:r>
      <w:proofErr w:type="spellEnd"/>
      <w:r w:rsidRPr="00451019">
        <w:t>.</w:t>
      </w:r>
    </w:p>
    <w:p w:rsidR="00C65432" w:rsidRPr="00451019" w:rsidRDefault="00C65432" w:rsidP="00C65432">
      <w:pPr>
        <w:pStyle w:val="2"/>
        <w:rPr>
          <w:rFonts w:ascii="Times New Roman" w:hAnsi="Times New Roman"/>
          <w:i w:val="0"/>
        </w:rPr>
      </w:pPr>
      <w:bookmarkStart w:id="25" w:name="_Toc161121427"/>
      <w:bookmarkStart w:id="26" w:name="_Toc163619065"/>
      <w:bookmarkStart w:id="27" w:name="_Toc323941635"/>
      <w:r w:rsidRPr="00451019">
        <w:rPr>
          <w:rFonts w:ascii="Times New Roman" w:hAnsi="Times New Roman"/>
          <w:i w:val="0"/>
        </w:rPr>
        <w:t>Метод анализа данных</w:t>
      </w:r>
      <w:bookmarkEnd w:id="23"/>
      <w:bookmarkEnd w:id="24"/>
      <w:bookmarkEnd w:id="25"/>
      <w:bookmarkEnd w:id="26"/>
      <w:bookmarkEnd w:id="27"/>
    </w:p>
    <w:p w:rsidR="00C65432" w:rsidRDefault="00C65432" w:rsidP="00C65432">
      <w:pPr>
        <w:pStyle w:val="af3"/>
        <w:spacing w:before="0" w:after="0"/>
        <w:ind w:left="0" w:firstLine="708"/>
      </w:pPr>
      <w:proofErr w:type="gramStart"/>
      <w:r w:rsidRPr="00451019">
        <w:t>Традиционный</w:t>
      </w:r>
      <w:proofErr w:type="gramEnd"/>
      <w:r w:rsidRPr="00451019">
        <w:t xml:space="preserve"> </w:t>
      </w:r>
      <w:proofErr w:type="spellStart"/>
      <w:r w:rsidRPr="00451019">
        <w:t>контент-анализ</w:t>
      </w:r>
      <w:proofErr w:type="spellEnd"/>
      <w:r w:rsidRPr="00451019">
        <w:t xml:space="preserve"> документов.</w:t>
      </w:r>
      <w:bookmarkStart w:id="28" w:name="_Toc118052042"/>
      <w:bookmarkStart w:id="29" w:name="_Toc118307438"/>
      <w:bookmarkStart w:id="30" w:name="_Toc161121428"/>
      <w:bookmarkStart w:id="31" w:name="_Toc163619066"/>
    </w:p>
    <w:p w:rsidR="00185B80" w:rsidRDefault="00185B80" w:rsidP="00C65432">
      <w:pPr>
        <w:pStyle w:val="af3"/>
        <w:spacing w:before="0" w:after="0"/>
        <w:ind w:left="0" w:firstLine="708"/>
      </w:pPr>
    </w:p>
    <w:p w:rsidR="009F0585" w:rsidRDefault="009F0585" w:rsidP="00C65432">
      <w:pPr>
        <w:pStyle w:val="af3"/>
        <w:spacing w:before="0" w:after="0"/>
        <w:ind w:left="0" w:firstLine="708"/>
        <w:sectPr w:rsidR="009F0585" w:rsidSect="00896596">
          <w:pgSz w:w="11906" w:h="16838"/>
          <w:pgMar w:top="1670" w:right="850" w:bottom="1134" w:left="1701" w:header="708" w:footer="1254" w:gutter="0"/>
          <w:cols w:space="708"/>
          <w:docGrid w:linePitch="360"/>
        </w:sectPr>
      </w:pPr>
    </w:p>
    <w:p w:rsidR="00C65432" w:rsidRDefault="00C65432" w:rsidP="00C65432">
      <w:pPr>
        <w:pStyle w:val="2"/>
        <w:rPr>
          <w:rFonts w:ascii="Times New Roman" w:hAnsi="Times New Roman"/>
          <w:i w:val="0"/>
        </w:rPr>
      </w:pPr>
      <w:bookmarkStart w:id="32" w:name="_Toc323941636"/>
      <w:r w:rsidRPr="00451019">
        <w:rPr>
          <w:rFonts w:ascii="Times New Roman" w:hAnsi="Times New Roman"/>
          <w:i w:val="0"/>
        </w:rPr>
        <w:lastRenderedPageBreak/>
        <w:t>Информационная база исследования</w:t>
      </w:r>
      <w:bookmarkEnd w:id="28"/>
      <w:bookmarkEnd w:id="29"/>
      <w:bookmarkEnd w:id="30"/>
      <w:bookmarkEnd w:id="31"/>
      <w:bookmarkEnd w:id="32"/>
    </w:p>
    <w:p w:rsidR="006723D8" w:rsidRPr="006723D8" w:rsidRDefault="006723D8" w:rsidP="006723D8"/>
    <w:p w:rsidR="00C65432" w:rsidRPr="00451019" w:rsidRDefault="00C65432" w:rsidP="00C65432">
      <w:pPr>
        <w:numPr>
          <w:ilvl w:val="0"/>
          <w:numId w:val="3"/>
        </w:numPr>
        <w:tabs>
          <w:tab w:val="clear" w:pos="1440"/>
          <w:tab w:val="num" w:pos="660"/>
        </w:tabs>
        <w:spacing w:line="360" w:lineRule="auto"/>
        <w:ind w:left="660" w:hanging="440"/>
        <w:rPr>
          <w:color w:val="000000"/>
          <w:szCs w:val="24"/>
        </w:rPr>
      </w:pPr>
      <w:r w:rsidRPr="00451019">
        <w:rPr>
          <w:color w:val="000000"/>
          <w:szCs w:val="24"/>
        </w:rPr>
        <w:t>Печатные и электронные, деловые и специализированные издания.</w:t>
      </w:r>
    </w:p>
    <w:p w:rsidR="00C65432" w:rsidRPr="00451019" w:rsidRDefault="00C65432" w:rsidP="00C65432">
      <w:pPr>
        <w:numPr>
          <w:ilvl w:val="0"/>
          <w:numId w:val="3"/>
        </w:numPr>
        <w:tabs>
          <w:tab w:val="clear" w:pos="1440"/>
          <w:tab w:val="num" w:pos="660"/>
        </w:tabs>
        <w:spacing w:line="360" w:lineRule="auto"/>
        <w:ind w:left="660" w:hanging="440"/>
        <w:rPr>
          <w:color w:val="000000"/>
          <w:szCs w:val="24"/>
        </w:rPr>
      </w:pPr>
      <w:r w:rsidRPr="00451019">
        <w:rPr>
          <w:color w:val="000000"/>
          <w:szCs w:val="24"/>
        </w:rPr>
        <w:t>Ресурсы сети Интернет.</w:t>
      </w:r>
    </w:p>
    <w:p w:rsidR="00C65432" w:rsidRPr="00451019" w:rsidRDefault="00C65432" w:rsidP="00C65432">
      <w:pPr>
        <w:numPr>
          <w:ilvl w:val="0"/>
          <w:numId w:val="3"/>
        </w:numPr>
        <w:tabs>
          <w:tab w:val="clear" w:pos="1440"/>
          <w:tab w:val="num" w:pos="660"/>
        </w:tabs>
        <w:spacing w:line="360" w:lineRule="auto"/>
        <w:ind w:left="660" w:hanging="440"/>
        <w:rPr>
          <w:color w:val="000000"/>
          <w:szCs w:val="24"/>
        </w:rPr>
      </w:pPr>
      <w:r w:rsidRPr="00451019">
        <w:rPr>
          <w:color w:val="000000"/>
          <w:szCs w:val="24"/>
        </w:rPr>
        <w:t>Материалы компаний.</w:t>
      </w:r>
    </w:p>
    <w:p w:rsidR="00C65432" w:rsidRPr="00451019" w:rsidRDefault="00C65432" w:rsidP="00C65432">
      <w:pPr>
        <w:numPr>
          <w:ilvl w:val="0"/>
          <w:numId w:val="3"/>
        </w:numPr>
        <w:tabs>
          <w:tab w:val="clear" w:pos="1440"/>
          <w:tab w:val="num" w:pos="660"/>
        </w:tabs>
        <w:spacing w:line="360" w:lineRule="auto"/>
        <w:ind w:left="660" w:hanging="440"/>
        <w:rPr>
          <w:color w:val="000000"/>
          <w:szCs w:val="24"/>
        </w:rPr>
      </w:pPr>
      <w:r w:rsidRPr="00451019">
        <w:rPr>
          <w:color w:val="000000"/>
          <w:szCs w:val="24"/>
        </w:rPr>
        <w:t>Аналитические обзорные статьи в прессе.</w:t>
      </w:r>
    </w:p>
    <w:p w:rsidR="00C65432" w:rsidRPr="00451019" w:rsidRDefault="00C65432" w:rsidP="00C65432">
      <w:pPr>
        <w:numPr>
          <w:ilvl w:val="0"/>
          <w:numId w:val="3"/>
        </w:numPr>
        <w:tabs>
          <w:tab w:val="clear" w:pos="1440"/>
          <w:tab w:val="num" w:pos="660"/>
        </w:tabs>
        <w:spacing w:line="360" w:lineRule="auto"/>
        <w:ind w:left="660" w:hanging="440"/>
        <w:rPr>
          <w:color w:val="000000"/>
          <w:szCs w:val="24"/>
        </w:rPr>
      </w:pPr>
      <w:r w:rsidRPr="00451019">
        <w:rPr>
          <w:color w:val="000000"/>
          <w:szCs w:val="24"/>
        </w:rPr>
        <w:t>Результаты исследований маркетинговых и консалтинговых агентств.</w:t>
      </w:r>
    </w:p>
    <w:p w:rsidR="00C65432" w:rsidRPr="00451019" w:rsidRDefault="00C65432" w:rsidP="00C65432">
      <w:pPr>
        <w:numPr>
          <w:ilvl w:val="0"/>
          <w:numId w:val="3"/>
        </w:numPr>
        <w:tabs>
          <w:tab w:val="clear" w:pos="1440"/>
          <w:tab w:val="num" w:pos="660"/>
        </w:tabs>
        <w:spacing w:line="360" w:lineRule="auto"/>
        <w:ind w:left="660" w:hanging="440"/>
        <w:rPr>
          <w:color w:val="000000"/>
          <w:szCs w:val="24"/>
        </w:rPr>
      </w:pPr>
      <w:r w:rsidRPr="00451019">
        <w:rPr>
          <w:color w:val="000000"/>
          <w:szCs w:val="24"/>
        </w:rPr>
        <w:t>Экспертные оценки.</w:t>
      </w:r>
    </w:p>
    <w:p w:rsidR="00C65432" w:rsidRPr="00451019" w:rsidRDefault="00C65432" w:rsidP="00C65432">
      <w:pPr>
        <w:numPr>
          <w:ilvl w:val="0"/>
          <w:numId w:val="3"/>
        </w:numPr>
        <w:tabs>
          <w:tab w:val="clear" w:pos="1440"/>
          <w:tab w:val="num" w:pos="660"/>
        </w:tabs>
        <w:spacing w:line="360" w:lineRule="auto"/>
        <w:ind w:left="660" w:hanging="440"/>
        <w:rPr>
          <w:color w:val="000000"/>
          <w:szCs w:val="24"/>
        </w:rPr>
      </w:pPr>
      <w:r w:rsidRPr="00451019">
        <w:rPr>
          <w:color w:val="000000"/>
          <w:szCs w:val="24"/>
        </w:rPr>
        <w:t>Интервью с производителями и другими участниками рынка.</w:t>
      </w:r>
    </w:p>
    <w:p w:rsidR="00C65432" w:rsidRPr="00451019" w:rsidRDefault="00C65432" w:rsidP="00C65432">
      <w:pPr>
        <w:numPr>
          <w:ilvl w:val="0"/>
          <w:numId w:val="3"/>
        </w:numPr>
        <w:tabs>
          <w:tab w:val="clear" w:pos="1440"/>
          <w:tab w:val="num" w:pos="660"/>
        </w:tabs>
        <w:spacing w:line="360" w:lineRule="auto"/>
        <w:ind w:left="660" w:hanging="440"/>
        <w:rPr>
          <w:szCs w:val="24"/>
        </w:rPr>
      </w:pPr>
      <w:r w:rsidRPr="00451019">
        <w:rPr>
          <w:color w:val="000000"/>
          <w:szCs w:val="24"/>
        </w:rPr>
        <w:t>Материалы отраслевых учреждений и базы данных.</w:t>
      </w:r>
    </w:p>
    <w:p w:rsidR="00C65432" w:rsidRPr="00451019" w:rsidRDefault="00C65432" w:rsidP="00C65432">
      <w:pPr>
        <w:numPr>
          <w:ilvl w:val="0"/>
          <w:numId w:val="3"/>
        </w:numPr>
        <w:tabs>
          <w:tab w:val="clear" w:pos="1440"/>
          <w:tab w:val="num" w:pos="660"/>
        </w:tabs>
        <w:spacing w:line="360" w:lineRule="auto"/>
        <w:ind w:left="660" w:hanging="440"/>
        <w:rPr>
          <w:lang w:val="en-US"/>
        </w:rPr>
      </w:pPr>
      <w:r w:rsidRPr="00451019">
        <w:rPr>
          <w:color w:val="000000"/>
          <w:szCs w:val="24"/>
        </w:rPr>
        <w:t>Базы</w:t>
      </w:r>
      <w:r w:rsidRPr="00451019">
        <w:rPr>
          <w:color w:val="000000"/>
          <w:szCs w:val="24"/>
          <w:lang w:val="en-US"/>
        </w:rPr>
        <w:t xml:space="preserve"> </w:t>
      </w:r>
      <w:r w:rsidRPr="00451019">
        <w:rPr>
          <w:color w:val="000000"/>
          <w:szCs w:val="24"/>
        </w:rPr>
        <w:t>данных</w:t>
      </w:r>
      <w:r w:rsidRPr="00451019">
        <w:rPr>
          <w:color w:val="000000"/>
          <w:szCs w:val="24"/>
          <w:lang w:val="en-US"/>
        </w:rPr>
        <w:t xml:space="preserve"> Di</w:t>
      </w:r>
      <w:smartTag w:uri="urn:schemas-microsoft-com:office:smarttags" w:element="PersonName">
        <w:r w:rsidRPr="00451019">
          <w:rPr>
            <w:color w:val="000000"/>
            <w:szCs w:val="24"/>
            <w:lang w:val="en-US"/>
          </w:rPr>
          <w:t>s</w:t>
        </w:r>
      </w:smartTag>
      <w:r w:rsidRPr="00451019">
        <w:rPr>
          <w:color w:val="000000"/>
          <w:szCs w:val="24"/>
          <w:lang w:val="en-US"/>
        </w:rPr>
        <w:t>covery Re</w:t>
      </w:r>
      <w:smartTag w:uri="urn:schemas-microsoft-com:office:smarttags" w:element="PersonName">
        <w:r w:rsidRPr="00451019">
          <w:rPr>
            <w:color w:val="000000"/>
            <w:szCs w:val="24"/>
            <w:lang w:val="en-US"/>
          </w:rPr>
          <w:t>s</w:t>
        </w:r>
      </w:smartTag>
      <w:r w:rsidRPr="00451019">
        <w:rPr>
          <w:color w:val="000000"/>
          <w:szCs w:val="24"/>
          <w:lang w:val="en-US"/>
        </w:rPr>
        <w:t>earch Group.</w:t>
      </w:r>
    </w:p>
    <w:p w:rsidR="00C65432" w:rsidRPr="00451019" w:rsidRDefault="00C65432" w:rsidP="00C65432">
      <w:pPr>
        <w:spacing w:line="360" w:lineRule="auto"/>
        <w:ind w:firstLine="0"/>
        <w:rPr>
          <w:lang w:val="en-US"/>
        </w:rPr>
        <w:sectPr w:rsidR="00C65432" w:rsidRPr="00451019" w:rsidSect="00896596">
          <w:pgSz w:w="11906" w:h="16838"/>
          <w:pgMar w:top="1670" w:right="850" w:bottom="1134" w:left="1701" w:header="708" w:footer="1254" w:gutter="0"/>
          <w:cols w:space="708"/>
          <w:docGrid w:linePitch="360"/>
        </w:sectPr>
      </w:pPr>
    </w:p>
    <w:p w:rsidR="00C65432" w:rsidRPr="00451019" w:rsidRDefault="00C65432" w:rsidP="00C65432">
      <w:pPr>
        <w:spacing w:line="360" w:lineRule="auto"/>
        <w:rPr>
          <w:lang w:val="en-US"/>
        </w:rPr>
      </w:pPr>
    </w:p>
    <w:p w:rsidR="00C65432" w:rsidRPr="00451019" w:rsidRDefault="00C65432" w:rsidP="00C65432">
      <w:pPr>
        <w:pStyle w:val="1"/>
      </w:pPr>
      <w:bookmarkStart w:id="33" w:name="_Toc323941637"/>
      <w:r w:rsidRPr="00451019">
        <w:t xml:space="preserve">Глава 2. Особенности рынка </w:t>
      </w:r>
      <w:r>
        <w:t>ЛКМ</w:t>
      </w:r>
      <w:r w:rsidRPr="00451019">
        <w:t xml:space="preserve"> в России</w:t>
      </w:r>
      <w:bookmarkEnd w:id="33"/>
    </w:p>
    <w:p w:rsidR="00C65432" w:rsidRPr="00451019" w:rsidRDefault="00C65432" w:rsidP="00C65432">
      <w:pPr>
        <w:spacing w:line="360" w:lineRule="auto"/>
        <w:ind w:firstLine="708"/>
      </w:pPr>
    </w:p>
    <w:p w:rsidR="00C65432" w:rsidRPr="00451019" w:rsidRDefault="00C65432" w:rsidP="00C65432">
      <w:pPr>
        <w:pStyle w:val="2"/>
        <w:spacing w:before="0" w:after="0" w:line="360" w:lineRule="auto"/>
        <w:ind w:firstLine="0"/>
        <w:rPr>
          <w:rFonts w:ascii="Times New Roman" w:hAnsi="Times New Roman"/>
          <w:sz w:val="24"/>
          <w:szCs w:val="24"/>
        </w:rPr>
      </w:pPr>
      <w:bookmarkStart w:id="34" w:name="_Toc323941638"/>
      <w:r w:rsidRPr="00451019">
        <w:rPr>
          <w:rFonts w:ascii="Times New Roman" w:hAnsi="Times New Roman"/>
          <w:sz w:val="24"/>
          <w:szCs w:val="24"/>
        </w:rPr>
        <w:t>§1. Виды классификаций на  рынке ЛКМ</w:t>
      </w:r>
      <w:bookmarkEnd w:id="34"/>
    </w:p>
    <w:p w:rsidR="00C65432" w:rsidRPr="00451019" w:rsidRDefault="00C65432" w:rsidP="00C65432">
      <w:pPr>
        <w:spacing w:line="360" w:lineRule="auto"/>
        <w:ind w:firstLine="708"/>
        <w:rPr>
          <w:szCs w:val="24"/>
        </w:rPr>
      </w:pPr>
    </w:p>
    <w:p w:rsidR="00C65432" w:rsidRPr="00451019" w:rsidRDefault="00C65432" w:rsidP="00C65432">
      <w:pPr>
        <w:pStyle w:val="3"/>
        <w:spacing w:before="0" w:after="0" w:line="360" w:lineRule="auto"/>
        <w:rPr>
          <w:rFonts w:ascii="Times New Roman" w:hAnsi="Times New Roman"/>
          <w:sz w:val="24"/>
          <w:szCs w:val="24"/>
        </w:rPr>
      </w:pPr>
      <w:bookmarkStart w:id="35" w:name="_Toc323941639"/>
      <w:r w:rsidRPr="00451019">
        <w:rPr>
          <w:rFonts w:ascii="Times New Roman" w:hAnsi="Times New Roman"/>
          <w:sz w:val="24"/>
          <w:szCs w:val="24"/>
        </w:rPr>
        <w:t>§1.1. Основные свойства ЛКМ</w:t>
      </w:r>
      <w:bookmarkEnd w:id="35"/>
    </w:p>
    <w:p w:rsidR="00C65432" w:rsidRPr="00451019" w:rsidRDefault="00C65432" w:rsidP="00C65432">
      <w:pPr>
        <w:spacing w:line="360" w:lineRule="auto"/>
        <w:ind w:firstLine="708"/>
        <w:rPr>
          <w:szCs w:val="24"/>
        </w:rPr>
      </w:pPr>
    </w:p>
    <w:p w:rsidR="00185B80" w:rsidRDefault="00185B80" w:rsidP="00C65432">
      <w:pPr>
        <w:spacing w:line="360" w:lineRule="auto"/>
        <w:rPr>
          <w:szCs w:val="24"/>
        </w:rPr>
        <w:sectPr w:rsidR="00185B80" w:rsidSect="00896596">
          <w:pgSz w:w="11906" w:h="16838"/>
          <w:pgMar w:top="1447" w:right="1564" w:bottom="1134" w:left="1701" w:header="708" w:footer="1280" w:gutter="0"/>
          <w:cols w:space="708"/>
          <w:docGrid w:linePitch="360"/>
        </w:sectPr>
      </w:pPr>
    </w:p>
    <w:p w:rsidR="00C65432" w:rsidRPr="00451019" w:rsidRDefault="00C65432" w:rsidP="00C65432">
      <w:pPr>
        <w:pStyle w:val="3"/>
        <w:spacing w:before="0" w:after="0" w:line="360" w:lineRule="auto"/>
        <w:rPr>
          <w:rFonts w:ascii="Times New Roman" w:hAnsi="Times New Roman"/>
          <w:sz w:val="24"/>
          <w:szCs w:val="24"/>
        </w:rPr>
      </w:pPr>
      <w:bookmarkStart w:id="36" w:name="_Toc323941640"/>
      <w:r w:rsidRPr="00451019">
        <w:rPr>
          <w:rFonts w:ascii="Times New Roman" w:hAnsi="Times New Roman"/>
          <w:sz w:val="24"/>
          <w:szCs w:val="24"/>
        </w:rPr>
        <w:lastRenderedPageBreak/>
        <w:t>§1.2. Маркировка ЛКМ</w:t>
      </w:r>
      <w:bookmarkEnd w:id="36"/>
    </w:p>
    <w:p w:rsidR="00185B80" w:rsidRDefault="00185B80" w:rsidP="00C65432">
      <w:pPr>
        <w:spacing w:line="360" w:lineRule="auto"/>
        <w:ind w:firstLine="708"/>
        <w:rPr>
          <w:szCs w:val="24"/>
        </w:rPr>
        <w:sectPr w:rsidR="00185B80" w:rsidSect="00896596">
          <w:pgSz w:w="11906" w:h="16838"/>
          <w:pgMar w:top="1447" w:right="1564" w:bottom="1134" w:left="1701" w:header="708" w:footer="1280" w:gutter="0"/>
          <w:cols w:space="708"/>
          <w:docGrid w:linePitch="360"/>
        </w:sectPr>
      </w:pPr>
    </w:p>
    <w:p w:rsidR="00C65432" w:rsidRPr="00451019" w:rsidRDefault="00C65432" w:rsidP="00C65432">
      <w:pPr>
        <w:pStyle w:val="2"/>
        <w:spacing w:before="0" w:after="0" w:line="360" w:lineRule="auto"/>
        <w:ind w:firstLine="0"/>
        <w:rPr>
          <w:rFonts w:ascii="Times New Roman" w:hAnsi="Times New Roman"/>
          <w:sz w:val="24"/>
          <w:szCs w:val="24"/>
        </w:rPr>
      </w:pPr>
      <w:bookmarkStart w:id="37" w:name="_Toc323941647"/>
      <w:r w:rsidRPr="00451019">
        <w:rPr>
          <w:rFonts w:ascii="Times New Roman" w:hAnsi="Times New Roman"/>
          <w:sz w:val="24"/>
          <w:szCs w:val="24"/>
        </w:rPr>
        <w:lastRenderedPageBreak/>
        <w:t>§2. Классификация ЛКМ по пигментному признаку</w:t>
      </w:r>
      <w:bookmarkEnd w:id="37"/>
    </w:p>
    <w:p w:rsidR="00C65432" w:rsidRPr="00451019" w:rsidRDefault="00C65432" w:rsidP="00C65432">
      <w:pPr>
        <w:spacing w:line="360" w:lineRule="auto"/>
        <w:ind w:firstLine="708"/>
        <w:rPr>
          <w:szCs w:val="24"/>
        </w:rPr>
      </w:pPr>
    </w:p>
    <w:p w:rsidR="00C65432" w:rsidRPr="00451019" w:rsidRDefault="00C65432" w:rsidP="00C65432">
      <w:pPr>
        <w:pStyle w:val="3"/>
        <w:spacing w:before="0" w:after="0" w:line="360" w:lineRule="auto"/>
        <w:rPr>
          <w:rFonts w:ascii="Times New Roman" w:hAnsi="Times New Roman"/>
          <w:sz w:val="24"/>
          <w:szCs w:val="24"/>
        </w:rPr>
      </w:pPr>
      <w:bookmarkStart w:id="38" w:name="_Toc323941648"/>
      <w:r w:rsidRPr="00451019">
        <w:rPr>
          <w:rFonts w:ascii="Times New Roman" w:hAnsi="Times New Roman"/>
          <w:sz w:val="24"/>
          <w:szCs w:val="24"/>
        </w:rPr>
        <w:t>§2.1 Пигментированные ЛКМ</w:t>
      </w:r>
      <w:bookmarkEnd w:id="38"/>
    </w:p>
    <w:p w:rsidR="00C65432" w:rsidRPr="00451019" w:rsidRDefault="00C65432" w:rsidP="00C65432">
      <w:pPr>
        <w:spacing w:line="360" w:lineRule="auto"/>
        <w:ind w:firstLine="708"/>
        <w:rPr>
          <w:szCs w:val="24"/>
        </w:rPr>
      </w:pPr>
    </w:p>
    <w:p w:rsidR="00C65432" w:rsidRPr="00451019" w:rsidRDefault="00C65432" w:rsidP="00C65432">
      <w:pPr>
        <w:pStyle w:val="4"/>
        <w:spacing w:before="0" w:after="0" w:line="360" w:lineRule="auto"/>
        <w:rPr>
          <w:rFonts w:ascii="Times New Roman" w:hAnsi="Times New Roman"/>
          <w:sz w:val="24"/>
          <w:szCs w:val="24"/>
        </w:rPr>
      </w:pPr>
      <w:bookmarkStart w:id="39" w:name="_Toc323941649"/>
      <w:r w:rsidRPr="00451019">
        <w:rPr>
          <w:rFonts w:ascii="Times New Roman" w:hAnsi="Times New Roman"/>
          <w:sz w:val="24"/>
          <w:szCs w:val="24"/>
        </w:rPr>
        <w:t>Краска</w:t>
      </w:r>
      <w:bookmarkEnd w:id="39"/>
      <w:r w:rsidRPr="00451019">
        <w:rPr>
          <w:rFonts w:ascii="Times New Roman" w:hAnsi="Times New Roman"/>
          <w:sz w:val="24"/>
          <w:szCs w:val="24"/>
        </w:rPr>
        <w:t> </w:t>
      </w:r>
    </w:p>
    <w:p w:rsidR="00C65432" w:rsidRPr="00451019" w:rsidRDefault="00C65432" w:rsidP="00C65432">
      <w:pPr>
        <w:spacing w:line="360" w:lineRule="auto"/>
        <w:rPr>
          <w:szCs w:val="24"/>
        </w:rPr>
      </w:pPr>
      <w:r w:rsidRPr="00451019">
        <w:rPr>
          <w:szCs w:val="24"/>
        </w:rPr>
        <w:t xml:space="preserve">Краска - это суспензия пигментов или их смеси с наполнителями в олифе, эмульсии, латексе или другом пленкообразующем веществе, дающая после высыхания непрозрачную цветную однородную пленку. Краски по природе </w:t>
      </w:r>
      <w:proofErr w:type="spellStart"/>
      <w:r w:rsidRPr="00451019">
        <w:rPr>
          <w:szCs w:val="24"/>
        </w:rPr>
        <w:t>пленкообразователя</w:t>
      </w:r>
      <w:proofErr w:type="spellEnd"/>
      <w:r w:rsidRPr="00451019">
        <w:rPr>
          <w:szCs w:val="24"/>
        </w:rPr>
        <w:t xml:space="preserve"> подразделяют </w:t>
      </w:r>
      <w:proofErr w:type="gramStart"/>
      <w:r w:rsidRPr="00451019">
        <w:rPr>
          <w:szCs w:val="24"/>
        </w:rPr>
        <w:t>на</w:t>
      </w:r>
      <w:proofErr w:type="gramEnd"/>
      <w:r w:rsidRPr="00451019">
        <w:rPr>
          <w:szCs w:val="24"/>
        </w:rPr>
        <w:t>:</w:t>
      </w:r>
    </w:p>
    <w:p w:rsidR="00C65432" w:rsidRPr="00451019" w:rsidRDefault="00C65432" w:rsidP="00C65432">
      <w:pPr>
        <w:numPr>
          <w:ilvl w:val="0"/>
          <w:numId w:val="10"/>
        </w:numPr>
        <w:spacing w:line="360" w:lineRule="auto"/>
        <w:rPr>
          <w:szCs w:val="24"/>
        </w:rPr>
      </w:pPr>
      <w:r w:rsidRPr="00451019">
        <w:rPr>
          <w:szCs w:val="24"/>
        </w:rPr>
        <w:t>масляные;</w:t>
      </w:r>
    </w:p>
    <w:p w:rsidR="00C65432" w:rsidRPr="00451019" w:rsidRDefault="00C65432" w:rsidP="00C65432">
      <w:pPr>
        <w:numPr>
          <w:ilvl w:val="0"/>
          <w:numId w:val="10"/>
        </w:numPr>
        <w:spacing w:line="360" w:lineRule="auto"/>
        <w:rPr>
          <w:szCs w:val="24"/>
        </w:rPr>
      </w:pPr>
      <w:r w:rsidRPr="00451019">
        <w:rPr>
          <w:szCs w:val="24"/>
        </w:rPr>
        <w:t>водно-дисперсионные;</w:t>
      </w:r>
    </w:p>
    <w:p w:rsidR="00C65432" w:rsidRPr="00451019" w:rsidRDefault="00C65432" w:rsidP="00C65432">
      <w:pPr>
        <w:numPr>
          <w:ilvl w:val="0"/>
          <w:numId w:val="10"/>
        </w:numPr>
        <w:spacing w:line="360" w:lineRule="auto"/>
        <w:rPr>
          <w:szCs w:val="24"/>
        </w:rPr>
      </w:pPr>
      <w:r w:rsidRPr="00451019">
        <w:rPr>
          <w:szCs w:val="24"/>
        </w:rPr>
        <w:t>клеевые;</w:t>
      </w:r>
    </w:p>
    <w:p w:rsidR="00C65432" w:rsidRPr="00451019" w:rsidRDefault="00C65432" w:rsidP="00C65432">
      <w:pPr>
        <w:spacing w:line="360" w:lineRule="auto"/>
        <w:rPr>
          <w:szCs w:val="24"/>
        </w:rPr>
      </w:pPr>
    </w:p>
    <w:p w:rsidR="00C65432" w:rsidRPr="00451019" w:rsidRDefault="00C65432" w:rsidP="00C65432">
      <w:pPr>
        <w:spacing w:line="360" w:lineRule="auto"/>
        <w:rPr>
          <w:szCs w:val="24"/>
        </w:rPr>
      </w:pPr>
      <w:r w:rsidRPr="00451019">
        <w:rPr>
          <w:szCs w:val="24"/>
        </w:rPr>
        <w:t>Так же пигментированные ЛКМ разделяют на две группы по сырьевому признаку ЛКМ:</w:t>
      </w:r>
    </w:p>
    <w:p w:rsidR="00C65432" w:rsidRPr="00451019" w:rsidRDefault="00C65432" w:rsidP="00C65432">
      <w:pPr>
        <w:numPr>
          <w:ilvl w:val="0"/>
          <w:numId w:val="38"/>
        </w:numPr>
        <w:spacing w:line="360" w:lineRule="auto"/>
        <w:rPr>
          <w:szCs w:val="24"/>
        </w:rPr>
      </w:pPr>
      <w:r w:rsidRPr="00451019">
        <w:rPr>
          <w:szCs w:val="24"/>
        </w:rPr>
        <w:t>порошковые краски;</w:t>
      </w:r>
    </w:p>
    <w:p w:rsidR="00C65432" w:rsidRPr="00451019" w:rsidRDefault="00C65432" w:rsidP="00C65432">
      <w:pPr>
        <w:numPr>
          <w:ilvl w:val="0"/>
          <w:numId w:val="38"/>
        </w:numPr>
        <w:spacing w:line="360" w:lineRule="auto"/>
        <w:rPr>
          <w:szCs w:val="24"/>
        </w:rPr>
      </w:pPr>
      <w:r w:rsidRPr="00451019">
        <w:rPr>
          <w:szCs w:val="24"/>
        </w:rPr>
        <w:t>краски с высоким сухим остатком, которые в наибольшей степени отвечают жестким экологическим требованиям.</w:t>
      </w:r>
    </w:p>
    <w:p w:rsidR="00C65432" w:rsidRPr="00451019" w:rsidRDefault="00C65432" w:rsidP="00C65432">
      <w:pPr>
        <w:spacing w:line="360" w:lineRule="auto"/>
        <w:rPr>
          <w:szCs w:val="24"/>
        </w:rPr>
      </w:pPr>
    </w:p>
    <w:p w:rsidR="00C65432" w:rsidRPr="00451019" w:rsidRDefault="00C65432" w:rsidP="00C65432">
      <w:pPr>
        <w:spacing w:line="360" w:lineRule="auto"/>
        <w:rPr>
          <w:szCs w:val="24"/>
        </w:rPr>
      </w:pPr>
      <w:r w:rsidRPr="00451019">
        <w:rPr>
          <w:szCs w:val="24"/>
          <w:u w:val="single"/>
        </w:rPr>
        <w:t>Масляные краски</w:t>
      </w:r>
      <w:r w:rsidRPr="00451019">
        <w:rPr>
          <w:szCs w:val="24"/>
        </w:rPr>
        <w:t xml:space="preserve"> - это суспензии пигментов в олифах типа </w:t>
      </w:r>
      <w:proofErr w:type="spellStart"/>
      <w:r w:rsidRPr="00451019">
        <w:rPr>
          <w:szCs w:val="24"/>
        </w:rPr>
        <w:t>оксоль</w:t>
      </w:r>
      <w:proofErr w:type="spellEnd"/>
      <w:r w:rsidRPr="00451019">
        <w:rPr>
          <w:szCs w:val="24"/>
        </w:rPr>
        <w:t xml:space="preserve">. По степени готовности к использованию различают густотертые и готовые к употреблению краски. </w:t>
      </w:r>
      <w:r w:rsidRPr="00451019">
        <w:rPr>
          <w:i/>
          <w:szCs w:val="24"/>
        </w:rPr>
        <w:t>Густотертые</w:t>
      </w:r>
      <w:r w:rsidRPr="00451019">
        <w:rPr>
          <w:szCs w:val="24"/>
        </w:rPr>
        <w:t xml:space="preserve"> имеют вязкую консистенцию (до 30% олифы), перед употреблением разводятся растворителем. </w:t>
      </w:r>
      <w:proofErr w:type="gramStart"/>
      <w:r w:rsidRPr="00451019">
        <w:rPr>
          <w:szCs w:val="24"/>
        </w:rPr>
        <w:t>Густотертыми</w:t>
      </w:r>
      <w:proofErr w:type="gramEnd"/>
      <w:r w:rsidRPr="00451019">
        <w:rPr>
          <w:szCs w:val="24"/>
        </w:rPr>
        <w:t xml:space="preserve"> выпускают белила (цинковые, свинцовые, </w:t>
      </w:r>
      <w:proofErr w:type="spellStart"/>
      <w:r w:rsidRPr="00451019">
        <w:rPr>
          <w:szCs w:val="24"/>
        </w:rPr>
        <w:t>литопонные</w:t>
      </w:r>
      <w:proofErr w:type="spellEnd"/>
      <w:r w:rsidRPr="00451019">
        <w:rPr>
          <w:szCs w:val="24"/>
        </w:rPr>
        <w:t xml:space="preserve">), цветные краски на основе одного пигмента (сурик железный, охра и др.) или смеси пигментов (голубая, бежевая и др.). </w:t>
      </w:r>
      <w:r w:rsidRPr="00451019">
        <w:rPr>
          <w:i/>
          <w:szCs w:val="24"/>
        </w:rPr>
        <w:t>Краски, готовые к употреблению</w:t>
      </w:r>
      <w:r w:rsidRPr="00451019">
        <w:rPr>
          <w:szCs w:val="24"/>
        </w:rPr>
        <w:t>, содержат повышенное количество олифы (до 38%) и растворителя (до 30%) и подразделяются по назначению (для наружных и внутренних работ), цвету и видам олиф. Краски для наружных работ готовят на алкидных, комбинированных и натуральных олифах; краски для внутренних работ - на уплотненных олифах.</w:t>
      </w:r>
    </w:p>
    <w:p w:rsidR="00C65432" w:rsidRPr="00451019" w:rsidRDefault="00C65432" w:rsidP="00C65432">
      <w:pPr>
        <w:spacing w:line="360" w:lineRule="auto"/>
        <w:rPr>
          <w:szCs w:val="24"/>
        </w:rPr>
      </w:pPr>
      <w:r w:rsidRPr="00451019">
        <w:rPr>
          <w:szCs w:val="24"/>
        </w:rPr>
        <w:t xml:space="preserve">Масляные краски высыхают полностью за 24 часа и образуют полуматовые покрытия высокой адгезии и эластичности, хорошей </w:t>
      </w:r>
      <w:proofErr w:type="spellStart"/>
      <w:r w:rsidRPr="00451019">
        <w:rPr>
          <w:szCs w:val="24"/>
        </w:rPr>
        <w:t>вод</w:t>
      </w:r>
      <w:proofErr w:type="gramStart"/>
      <w:r w:rsidRPr="00451019">
        <w:rPr>
          <w:szCs w:val="24"/>
        </w:rPr>
        <w:t>о</w:t>
      </w:r>
      <w:proofErr w:type="spellEnd"/>
      <w:r w:rsidRPr="00451019">
        <w:rPr>
          <w:szCs w:val="24"/>
        </w:rPr>
        <w:t>-</w:t>
      </w:r>
      <w:proofErr w:type="gramEnd"/>
      <w:r w:rsidRPr="00451019">
        <w:rPr>
          <w:szCs w:val="24"/>
        </w:rPr>
        <w:t xml:space="preserve"> и химической стойкости. </w:t>
      </w:r>
      <w:proofErr w:type="spellStart"/>
      <w:r w:rsidRPr="00451019">
        <w:rPr>
          <w:szCs w:val="24"/>
        </w:rPr>
        <w:t>Атмосферостойкость</w:t>
      </w:r>
      <w:proofErr w:type="spellEnd"/>
      <w:r w:rsidRPr="00451019">
        <w:rPr>
          <w:szCs w:val="24"/>
        </w:rPr>
        <w:t xml:space="preserve"> красок на натуральных олифах без растворителей </w:t>
      </w:r>
      <w:r w:rsidRPr="00451019">
        <w:rPr>
          <w:szCs w:val="24"/>
        </w:rPr>
        <w:lastRenderedPageBreak/>
        <w:t>3-5 лет, на синтетических олифах 1-2 года. Старение красочных покрытий сопровождается повышением твердости, снижением эластичности, появлением трещин.</w:t>
      </w:r>
    </w:p>
    <w:p w:rsidR="00C65432" w:rsidRPr="00451019" w:rsidRDefault="00C65432" w:rsidP="00C65432">
      <w:pPr>
        <w:spacing w:line="360" w:lineRule="auto"/>
        <w:rPr>
          <w:szCs w:val="24"/>
        </w:rPr>
      </w:pPr>
    </w:p>
    <w:p w:rsidR="00C65432" w:rsidRPr="00451019" w:rsidRDefault="00C65432" w:rsidP="00C65432">
      <w:pPr>
        <w:spacing w:line="360" w:lineRule="auto"/>
        <w:rPr>
          <w:szCs w:val="24"/>
        </w:rPr>
      </w:pPr>
      <w:r w:rsidRPr="00451019">
        <w:rPr>
          <w:szCs w:val="24"/>
          <w:u w:val="single"/>
        </w:rPr>
        <w:t>Водно-дисперсионные (латексные) краски</w:t>
      </w:r>
      <w:r w:rsidRPr="00451019">
        <w:rPr>
          <w:szCs w:val="24"/>
        </w:rPr>
        <w:t xml:space="preserve"> - суспензии пигментов в водных дисперсиях </w:t>
      </w:r>
      <w:proofErr w:type="spellStart"/>
      <w:r w:rsidRPr="00451019">
        <w:rPr>
          <w:szCs w:val="24"/>
        </w:rPr>
        <w:t>пленкообразователей</w:t>
      </w:r>
      <w:proofErr w:type="spellEnd"/>
      <w:r w:rsidRPr="00451019">
        <w:rPr>
          <w:szCs w:val="24"/>
        </w:rPr>
        <w:t xml:space="preserve">. Состав этих красок включает 16 компонентов и более. </w:t>
      </w:r>
      <w:proofErr w:type="gramStart"/>
      <w:r w:rsidRPr="00451019">
        <w:rPr>
          <w:szCs w:val="24"/>
        </w:rPr>
        <w:t>Основные из них:</w:t>
      </w:r>
      <w:proofErr w:type="gramEnd"/>
    </w:p>
    <w:p w:rsidR="00C65432" w:rsidRPr="00451019" w:rsidRDefault="00C65432" w:rsidP="00C65432">
      <w:pPr>
        <w:numPr>
          <w:ilvl w:val="0"/>
          <w:numId w:val="8"/>
        </w:numPr>
        <w:spacing w:line="360" w:lineRule="auto"/>
        <w:rPr>
          <w:szCs w:val="24"/>
        </w:rPr>
      </w:pPr>
      <w:r w:rsidRPr="00451019">
        <w:rPr>
          <w:szCs w:val="24"/>
        </w:rPr>
        <w:t xml:space="preserve">пленкообразующие - 50%-ные водные дисперсии таких полимеров, как </w:t>
      </w:r>
      <w:proofErr w:type="spellStart"/>
      <w:r w:rsidRPr="00451019">
        <w:rPr>
          <w:szCs w:val="24"/>
        </w:rPr>
        <w:t>полиакрилаты</w:t>
      </w:r>
      <w:proofErr w:type="spellEnd"/>
      <w:r w:rsidRPr="00451019">
        <w:rPr>
          <w:szCs w:val="24"/>
        </w:rPr>
        <w:t>, поливинилацетат и его производные, сополимеры стирола и бутадиена. Дисперсия представляет собой мельчайшие капельки полимера, равномерно распределенные в воде. Обычно это продукты эмульсионной полимеризации;</w:t>
      </w:r>
    </w:p>
    <w:p w:rsidR="00C65432" w:rsidRPr="00451019" w:rsidRDefault="00C65432" w:rsidP="00C65432">
      <w:pPr>
        <w:numPr>
          <w:ilvl w:val="0"/>
          <w:numId w:val="8"/>
        </w:numPr>
        <w:spacing w:line="360" w:lineRule="auto"/>
        <w:rPr>
          <w:szCs w:val="24"/>
        </w:rPr>
      </w:pPr>
      <w:r w:rsidRPr="00451019">
        <w:rPr>
          <w:szCs w:val="24"/>
        </w:rPr>
        <w:t xml:space="preserve">эмульгатор - ПАВ - обеспечивает устойчивость дисперсии </w:t>
      </w:r>
      <w:proofErr w:type="spellStart"/>
      <w:r w:rsidRPr="00451019">
        <w:rPr>
          <w:szCs w:val="24"/>
        </w:rPr>
        <w:t>пленкообразователя</w:t>
      </w:r>
      <w:proofErr w:type="spellEnd"/>
      <w:r w:rsidRPr="00451019">
        <w:rPr>
          <w:szCs w:val="24"/>
        </w:rPr>
        <w:t>. Обычно это соли синтетических жирных кислот;</w:t>
      </w:r>
    </w:p>
    <w:p w:rsidR="00C65432" w:rsidRPr="00451019" w:rsidRDefault="00C65432" w:rsidP="00C65432">
      <w:pPr>
        <w:numPr>
          <w:ilvl w:val="0"/>
          <w:numId w:val="8"/>
        </w:numPr>
        <w:spacing w:line="360" w:lineRule="auto"/>
        <w:rPr>
          <w:szCs w:val="24"/>
        </w:rPr>
      </w:pPr>
      <w:proofErr w:type="spellStart"/>
      <w:r w:rsidRPr="00451019">
        <w:rPr>
          <w:szCs w:val="24"/>
        </w:rPr>
        <w:t>диспергатор</w:t>
      </w:r>
      <w:proofErr w:type="spellEnd"/>
      <w:r w:rsidRPr="00451019">
        <w:rPr>
          <w:szCs w:val="24"/>
        </w:rPr>
        <w:t xml:space="preserve"> улучшает </w:t>
      </w:r>
      <w:proofErr w:type="spellStart"/>
      <w:r w:rsidRPr="00451019">
        <w:rPr>
          <w:szCs w:val="24"/>
        </w:rPr>
        <w:t>смачиваемость</w:t>
      </w:r>
      <w:proofErr w:type="spellEnd"/>
      <w:r w:rsidRPr="00451019">
        <w:rPr>
          <w:szCs w:val="24"/>
        </w:rPr>
        <w:t xml:space="preserve"> пигмента. Это фосфаты (например, </w:t>
      </w:r>
      <w:proofErr w:type="spellStart"/>
      <w:r w:rsidRPr="00451019">
        <w:rPr>
          <w:szCs w:val="24"/>
        </w:rPr>
        <w:t>гексаметофосфат</w:t>
      </w:r>
      <w:proofErr w:type="spellEnd"/>
      <w:r w:rsidRPr="00451019">
        <w:rPr>
          <w:szCs w:val="24"/>
        </w:rPr>
        <w:t>);</w:t>
      </w:r>
    </w:p>
    <w:p w:rsidR="00C65432" w:rsidRPr="00451019" w:rsidRDefault="00C65432" w:rsidP="00C65432">
      <w:pPr>
        <w:numPr>
          <w:ilvl w:val="0"/>
          <w:numId w:val="8"/>
        </w:numPr>
        <w:spacing w:line="360" w:lineRule="auto"/>
        <w:rPr>
          <w:szCs w:val="24"/>
        </w:rPr>
      </w:pPr>
      <w:r w:rsidRPr="00451019">
        <w:rPr>
          <w:szCs w:val="24"/>
        </w:rPr>
        <w:t>загуститель, повышает вязкость краски. Это поливиниловый спирт, простые эфиры целлюлозы;</w:t>
      </w:r>
    </w:p>
    <w:p w:rsidR="00C65432" w:rsidRPr="00451019" w:rsidRDefault="00C65432" w:rsidP="00C65432">
      <w:pPr>
        <w:numPr>
          <w:ilvl w:val="0"/>
          <w:numId w:val="8"/>
        </w:numPr>
        <w:spacing w:line="360" w:lineRule="auto"/>
        <w:rPr>
          <w:szCs w:val="24"/>
        </w:rPr>
      </w:pPr>
      <w:proofErr w:type="spellStart"/>
      <w:r w:rsidRPr="00451019">
        <w:rPr>
          <w:szCs w:val="24"/>
        </w:rPr>
        <w:t>антивспениватели</w:t>
      </w:r>
      <w:proofErr w:type="spellEnd"/>
      <w:r w:rsidRPr="00451019">
        <w:rPr>
          <w:szCs w:val="24"/>
        </w:rPr>
        <w:t xml:space="preserve">, предотвращают пенообразование при изготовлении и нанесении красок. Это </w:t>
      </w:r>
      <w:proofErr w:type="spellStart"/>
      <w:r w:rsidRPr="00451019">
        <w:rPr>
          <w:szCs w:val="24"/>
        </w:rPr>
        <w:t>гидрофобы</w:t>
      </w:r>
      <w:proofErr w:type="spellEnd"/>
      <w:r w:rsidRPr="00451019">
        <w:rPr>
          <w:szCs w:val="24"/>
        </w:rPr>
        <w:t xml:space="preserve"> - </w:t>
      </w:r>
      <w:proofErr w:type="spellStart"/>
      <w:r w:rsidRPr="00451019">
        <w:rPr>
          <w:szCs w:val="24"/>
        </w:rPr>
        <w:t>уайт-спирит</w:t>
      </w:r>
      <w:proofErr w:type="spellEnd"/>
      <w:r w:rsidRPr="00451019">
        <w:rPr>
          <w:szCs w:val="24"/>
        </w:rPr>
        <w:t>, скипидар;</w:t>
      </w:r>
    </w:p>
    <w:p w:rsidR="00C65432" w:rsidRPr="00451019" w:rsidRDefault="00C65432" w:rsidP="00C65432">
      <w:pPr>
        <w:numPr>
          <w:ilvl w:val="0"/>
          <w:numId w:val="8"/>
        </w:numPr>
        <w:spacing w:line="360" w:lineRule="auto"/>
        <w:rPr>
          <w:szCs w:val="24"/>
        </w:rPr>
      </w:pPr>
      <w:r w:rsidRPr="00451019">
        <w:rPr>
          <w:szCs w:val="24"/>
        </w:rPr>
        <w:t>антисептики, повышают устойчивость красок к плесени и бактериям;</w:t>
      </w:r>
    </w:p>
    <w:p w:rsidR="00C65432" w:rsidRPr="00451019" w:rsidRDefault="00C65432" w:rsidP="00C65432">
      <w:pPr>
        <w:numPr>
          <w:ilvl w:val="0"/>
          <w:numId w:val="8"/>
        </w:numPr>
        <w:spacing w:line="360" w:lineRule="auto"/>
        <w:rPr>
          <w:szCs w:val="24"/>
        </w:rPr>
      </w:pPr>
      <w:r w:rsidRPr="00451019">
        <w:rPr>
          <w:szCs w:val="24"/>
        </w:rPr>
        <w:t>антифризы, или пластификаторы, повышают морозостойкость красок и покрытий на их основе;</w:t>
      </w:r>
    </w:p>
    <w:p w:rsidR="00C65432" w:rsidRPr="00451019" w:rsidRDefault="00C65432" w:rsidP="00C65432">
      <w:pPr>
        <w:numPr>
          <w:ilvl w:val="0"/>
          <w:numId w:val="8"/>
        </w:numPr>
        <w:spacing w:line="360" w:lineRule="auto"/>
        <w:rPr>
          <w:szCs w:val="24"/>
        </w:rPr>
      </w:pPr>
      <w:r w:rsidRPr="00451019">
        <w:rPr>
          <w:szCs w:val="24"/>
        </w:rPr>
        <w:t xml:space="preserve">пигменты, ассортимент их ограничен, так как должны быть хорошая </w:t>
      </w:r>
      <w:proofErr w:type="spellStart"/>
      <w:r w:rsidRPr="00451019">
        <w:rPr>
          <w:szCs w:val="24"/>
        </w:rPr>
        <w:t>смачиваемость</w:t>
      </w:r>
      <w:proofErr w:type="spellEnd"/>
      <w:r w:rsidRPr="00451019">
        <w:rPr>
          <w:szCs w:val="24"/>
        </w:rPr>
        <w:t xml:space="preserve"> водой и в то же время минимальная растворимость. Чаще всего изготовляют краски белые и светлых тонов.</w:t>
      </w:r>
    </w:p>
    <w:p w:rsidR="00C65432" w:rsidRPr="00451019" w:rsidRDefault="00C65432" w:rsidP="00C65432">
      <w:pPr>
        <w:spacing w:line="360" w:lineRule="auto"/>
        <w:rPr>
          <w:szCs w:val="24"/>
        </w:rPr>
      </w:pPr>
    </w:p>
    <w:p w:rsidR="00C65432" w:rsidRPr="00451019" w:rsidRDefault="00C65432" w:rsidP="00C65432">
      <w:pPr>
        <w:spacing w:line="360" w:lineRule="auto"/>
        <w:rPr>
          <w:szCs w:val="24"/>
        </w:rPr>
      </w:pPr>
      <w:r w:rsidRPr="00451019">
        <w:rPr>
          <w:szCs w:val="24"/>
        </w:rPr>
        <w:t xml:space="preserve">В ассортименте водно-дисперсионных красок краски на основе дисперсии поливинилацетата - ВА; на основе дисперсии </w:t>
      </w:r>
      <w:proofErr w:type="spellStart"/>
      <w:r w:rsidRPr="00451019">
        <w:rPr>
          <w:szCs w:val="24"/>
        </w:rPr>
        <w:t>дивинилстирольного</w:t>
      </w:r>
      <w:proofErr w:type="spellEnd"/>
      <w:r w:rsidRPr="00451019">
        <w:rPr>
          <w:szCs w:val="24"/>
        </w:rPr>
        <w:t xml:space="preserve">, </w:t>
      </w:r>
      <w:proofErr w:type="spellStart"/>
      <w:r w:rsidRPr="00451019">
        <w:rPr>
          <w:szCs w:val="24"/>
        </w:rPr>
        <w:t>дивинилнитрильного</w:t>
      </w:r>
      <w:proofErr w:type="spellEnd"/>
      <w:r w:rsidRPr="00451019">
        <w:rPr>
          <w:szCs w:val="24"/>
        </w:rPr>
        <w:t xml:space="preserve"> каучука, хлоркаучука, </w:t>
      </w:r>
      <w:proofErr w:type="spellStart"/>
      <w:r w:rsidRPr="00451019">
        <w:rPr>
          <w:szCs w:val="24"/>
        </w:rPr>
        <w:t>циклокаучука</w:t>
      </w:r>
      <w:proofErr w:type="spellEnd"/>
      <w:r w:rsidRPr="00451019">
        <w:rPr>
          <w:szCs w:val="24"/>
        </w:rPr>
        <w:t xml:space="preserve"> - КЧ; на основе сополимеров (и полимеров) акриловых и метакриловых кислот, их эфиров и других производных с различными мономерами - АК; на основе сополимера винилацетата </w:t>
      </w:r>
      <w:r w:rsidRPr="00451019">
        <w:rPr>
          <w:szCs w:val="24"/>
        </w:rPr>
        <w:lastRenderedPageBreak/>
        <w:t xml:space="preserve">с другими </w:t>
      </w:r>
      <w:proofErr w:type="spellStart"/>
      <w:r w:rsidRPr="00451019">
        <w:rPr>
          <w:szCs w:val="24"/>
        </w:rPr>
        <w:t>винильными</w:t>
      </w:r>
      <w:proofErr w:type="spellEnd"/>
      <w:r w:rsidRPr="00451019">
        <w:rPr>
          <w:szCs w:val="24"/>
        </w:rPr>
        <w:t xml:space="preserve"> соединениями - </w:t>
      </w:r>
      <w:proofErr w:type="gramStart"/>
      <w:r w:rsidRPr="00451019">
        <w:rPr>
          <w:szCs w:val="24"/>
        </w:rPr>
        <w:t>ВС</w:t>
      </w:r>
      <w:proofErr w:type="gramEnd"/>
      <w:r w:rsidRPr="00451019">
        <w:rPr>
          <w:szCs w:val="24"/>
        </w:rPr>
        <w:t>; на основе модифицированных алкидных смол - ПФ.</w:t>
      </w:r>
    </w:p>
    <w:p w:rsidR="00C65432" w:rsidRPr="00451019" w:rsidRDefault="00C65432" w:rsidP="00C65432">
      <w:pPr>
        <w:spacing w:line="360" w:lineRule="auto"/>
        <w:rPr>
          <w:szCs w:val="24"/>
        </w:rPr>
      </w:pPr>
      <w:r w:rsidRPr="00451019">
        <w:rPr>
          <w:szCs w:val="24"/>
        </w:rPr>
        <w:t xml:space="preserve">Поливинилацетатные краски дешевы, </w:t>
      </w:r>
      <w:proofErr w:type="gramStart"/>
      <w:r w:rsidRPr="00451019">
        <w:rPr>
          <w:szCs w:val="24"/>
        </w:rPr>
        <w:t>однако</w:t>
      </w:r>
      <w:proofErr w:type="gramEnd"/>
      <w:r w:rsidRPr="00451019">
        <w:rPr>
          <w:szCs w:val="24"/>
        </w:rPr>
        <w:t xml:space="preserve"> их покрытия </w:t>
      </w:r>
      <w:proofErr w:type="spellStart"/>
      <w:r w:rsidRPr="00451019">
        <w:rPr>
          <w:szCs w:val="24"/>
        </w:rPr>
        <w:t>неводостойки</w:t>
      </w:r>
      <w:proofErr w:type="spellEnd"/>
      <w:r w:rsidRPr="00451019">
        <w:rPr>
          <w:szCs w:val="24"/>
        </w:rPr>
        <w:t xml:space="preserve">. Производство каучуковых красок сильно сократилось, так как их покрытия быстро загрязняются, стареют на свету и темнеют. Акриловые дисперсии дороже, но большая часть (70 %) выпускаемых в мире водно-дисперсионных красок - это именно полиакриловые. Они отличаются </w:t>
      </w:r>
      <w:proofErr w:type="gramStart"/>
      <w:r w:rsidRPr="00451019">
        <w:rPr>
          <w:szCs w:val="24"/>
        </w:rPr>
        <w:t>высокой</w:t>
      </w:r>
      <w:proofErr w:type="gramEnd"/>
      <w:r w:rsidRPr="00451019">
        <w:rPr>
          <w:szCs w:val="24"/>
        </w:rPr>
        <w:t xml:space="preserve"> </w:t>
      </w:r>
      <w:proofErr w:type="spellStart"/>
      <w:r w:rsidRPr="00451019">
        <w:rPr>
          <w:szCs w:val="24"/>
        </w:rPr>
        <w:t>атмосферостойкостью</w:t>
      </w:r>
      <w:proofErr w:type="spellEnd"/>
      <w:r w:rsidRPr="00451019">
        <w:rPr>
          <w:szCs w:val="24"/>
        </w:rPr>
        <w:t xml:space="preserve">, быстро высыхают. </w:t>
      </w:r>
      <w:proofErr w:type="spellStart"/>
      <w:r w:rsidRPr="00451019">
        <w:rPr>
          <w:szCs w:val="24"/>
        </w:rPr>
        <w:t>Сополимеро-винилацетатные</w:t>
      </w:r>
      <w:proofErr w:type="spellEnd"/>
      <w:r w:rsidRPr="00451019">
        <w:rPr>
          <w:szCs w:val="24"/>
        </w:rPr>
        <w:t xml:space="preserve"> и пентафталевые </w:t>
      </w:r>
      <w:proofErr w:type="spellStart"/>
      <w:r w:rsidRPr="00451019">
        <w:rPr>
          <w:szCs w:val="24"/>
        </w:rPr>
        <w:t>воднодисперсионные</w:t>
      </w:r>
      <w:proofErr w:type="spellEnd"/>
      <w:r w:rsidRPr="00451019">
        <w:rPr>
          <w:szCs w:val="24"/>
        </w:rPr>
        <w:t xml:space="preserve"> краски </w:t>
      </w:r>
      <w:proofErr w:type="spellStart"/>
      <w:r w:rsidRPr="00451019">
        <w:rPr>
          <w:szCs w:val="24"/>
        </w:rPr>
        <w:t>малорастворимы</w:t>
      </w:r>
      <w:proofErr w:type="spellEnd"/>
      <w:r w:rsidRPr="00451019">
        <w:rPr>
          <w:szCs w:val="24"/>
        </w:rPr>
        <w:t>.</w:t>
      </w:r>
    </w:p>
    <w:p w:rsidR="00C65432" w:rsidRPr="00451019" w:rsidRDefault="00C65432" w:rsidP="00C65432">
      <w:pPr>
        <w:spacing w:line="360" w:lineRule="auto"/>
        <w:rPr>
          <w:szCs w:val="24"/>
        </w:rPr>
      </w:pPr>
      <w:r w:rsidRPr="00451019">
        <w:rPr>
          <w:szCs w:val="24"/>
        </w:rPr>
        <w:t>Пленкообразование водно-дисперсионных красок обусловлено слипанием частиц полимера после испарения воды. Пленки получаются матовыми и пористыми. Высыхают КЧ не более чем за 24 часа, ВА и АК - за 12 часа.</w:t>
      </w:r>
    </w:p>
    <w:p w:rsidR="00C65432" w:rsidRPr="00451019" w:rsidRDefault="00C65432" w:rsidP="00C65432">
      <w:pPr>
        <w:spacing w:line="360" w:lineRule="auto"/>
        <w:rPr>
          <w:szCs w:val="24"/>
        </w:rPr>
      </w:pPr>
      <w:r w:rsidRPr="00451019">
        <w:rPr>
          <w:i/>
          <w:szCs w:val="24"/>
        </w:rPr>
        <w:t>Преимущества</w:t>
      </w:r>
      <w:r w:rsidRPr="00451019">
        <w:rPr>
          <w:szCs w:val="24"/>
        </w:rPr>
        <w:t xml:space="preserve"> водно-дисперсионных красок заключаются в том, что они гигиеничны (пористые пленки легко пропускают влагу, являются </w:t>
      </w:r>
      <w:proofErr w:type="spellStart"/>
      <w:r w:rsidRPr="00451019">
        <w:rPr>
          <w:szCs w:val="24"/>
        </w:rPr>
        <w:t>паро</w:t>
      </w:r>
      <w:proofErr w:type="spellEnd"/>
      <w:r w:rsidRPr="00451019">
        <w:rPr>
          <w:szCs w:val="24"/>
        </w:rPr>
        <w:t xml:space="preserve">- и газопроницаемыми); стойки к истиранию; легко моются; </w:t>
      </w:r>
      <w:proofErr w:type="spellStart"/>
      <w:r w:rsidRPr="00451019">
        <w:rPr>
          <w:szCs w:val="24"/>
        </w:rPr>
        <w:t>атмосферостойки</w:t>
      </w:r>
      <w:proofErr w:type="spellEnd"/>
      <w:r w:rsidRPr="00451019">
        <w:rPr>
          <w:szCs w:val="24"/>
        </w:rPr>
        <w:t xml:space="preserve">, за исключением КЧ; нетоксичны, </w:t>
      </w:r>
      <w:proofErr w:type="spellStart"/>
      <w:r w:rsidRPr="00451019">
        <w:rPr>
          <w:szCs w:val="24"/>
        </w:rPr>
        <w:t>экологичны</w:t>
      </w:r>
      <w:proofErr w:type="spellEnd"/>
      <w:r w:rsidRPr="00451019">
        <w:rPr>
          <w:szCs w:val="24"/>
        </w:rPr>
        <w:t xml:space="preserve">, так как не содержат легколетучих органических растворителей; неогнеопасны. </w:t>
      </w:r>
      <w:r w:rsidRPr="00451019">
        <w:rPr>
          <w:i/>
          <w:szCs w:val="24"/>
        </w:rPr>
        <w:t>Недостатки</w:t>
      </w:r>
      <w:r w:rsidRPr="00451019">
        <w:rPr>
          <w:szCs w:val="24"/>
        </w:rPr>
        <w:t>: низкая морозостойкость и теплостойкость (до 40 °С) покрытий и низкая морозостойкость самих красок.</w:t>
      </w:r>
    </w:p>
    <w:p w:rsidR="00C65432" w:rsidRPr="00451019" w:rsidRDefault="00C65432" w:rsidP="00C65432">
      <w:pPr>
        <w:spacing w:line="360" w:lineRule="auto"/>
        <w:rPr>
          <w:szCs w:val="24"/>
        </w:rPr>
      </w:pPr>
      <w:r w:rsidRPr="00451019">
        <w:rPr>
          <w:szCs w:val="24"/>
        </w:rPr>
        <w:t xml:space="preserve">Водно-дисперсионные краски применяются для создания декоративных и защитных покрытий. </w:t>
      </w:r>
      <w:proofErr w:type="gramStart"/>
      <w:r w:rsidRPr="00451019">
        <w:rPr>
          <w:szCs w:val="24"/>
        </w:rPr>
        <w:t>Акриловые - в основном для наружных работ, поливинилацетатные и каучуковые - для окраски внутри зданий, в том числе по штукатурке.</w:t>
      </w:r>
      <w:proofErr w:type="gramEnd"/>
      <w:r w:rsidRPr="00451019">
        <w:rPr>
          <w:szCs w:val="24"/>
        </w:rPr>
        <w:t xml:space="preserve"> Некоторые водно-дисперсионные краски используются для окрашивания искусственной и натуральной кожи, деревянной мебели.</w:t>
      </w:r>
    </w:p>
    <w:p w:rsidR="00C65432" w:rsidRPr="00451019" w:rsidRDefault="00C65432" w:rsidP="00C65432">
      <w:pPr>
        <w:spacing w:line="360" w:lineRule="auto"/>
        <w:rPr>
          <w:szCs w:val="24"/>
        </w:rPr>
      </w:pPr>
    </w:p>
    <w:p w:rsidR="00C65432" w:rsidRPr="00451019" w:rsidRDefault="00C65432" w:rsidP="00C65432">
      <w:pPr>
        <w:spacing w:line="360" w:lineRule="auto"/>
        <w:rPr>
          <w:szCs w:val="24"/>
        </w:rPr>
      </w:pPr>
      <w:r w:rsidRPr="00451019">
        <w:rPr>
          <w:szCs w:val="24"/>
          <w:u w:val="single"/>
        </w:rPr>
        <w:t>Клеевые краски</w:t>
      </w:r>
      <w:r w:rsidRPr="00451019">
        <w:rPr>
          <w:szCs w:val="24"/>
        </w:rPr>
        <w:t xml:space="preserve"> представляют собой суспензии пигментов в водных растворах </w:t>
      </w:r>
      <w:proofErr w:type="spellStart"/>
      <w:r w:rsidRPr="00451019">
        <w:rPr>
          <w:szCs w:val="24"/>
        </w:rPr>
        <w:t>пленкообразователей</w:t>
      </w:r>
      <w:proofErr w:type="spellEnd"/>
      <w:r w:rsidRPr="00451019">
        <w:rPr>
          <w:szCs w:val="24"/>
        </w:rPr>
        <w:t xml:space="preserve"> - клеев. Клеевые краски готовят, смешивая водный раствор </w:t>
      </w:r>
      <w:proofErr w:type="spellStart"/>
      <w:r w:rsidRPr="00451019">
        <w:rPr>
          <w:szCs w:val="24"/>
        </w:rPr>
        <w:t>пленкообразователя</w:t>
      </w:r>
      <w:proofErr w:type="spellEnd"/>
      <w:r w:rsidRPr="00451019">
        <w:rPr>
          <w:szCs w:val="24"/>
        </w:rPr>
        <w:t xml:space="preserve">, то есть клея, с пигментной пастой. Применяются для отделочных работ внутри помещений. Клеевые краски готовят непосредственно перед употреблением. Достоинства клеевых красок заключаются в том, что они нетоксичны; гигиеничны, так как покрытия </w:t>
      </w:r>
      <w:proofErr w:type="spellStart"/>
      <w:r w:rsidRPr="00451019">
        <w:rPr>
          <w:szCs w:val="24"/>
        </w:rPr>
        <w:t>газо</w:t>
      </w:r>
      <w:proofErr w:type="spellEnd"/>
      <w:r w:rsidRPr="00451019">
        <w:rPr>
          <w:szCs w:val="24"/>
        </w:rPr>
        <w:t>- и паропроницаемы; покрытия имеют хорошие декоративные свойства. Клеевые краски в ассортименте:</w:t>
      </w:r>
    </w:p>
    <w:p w:rsidR="00C65432" w:rsidRPr="00451019" w:rsidRDefault="00C65432" w:rsidP="00C65432">
      <w:pPr>
        <w:numPr>
          <w:ilvl w:val="0"/>
          <w:numId w:val="9"/>
        </w:numPr>
        <w:spacing w:line="360" w:lineRule="auto"/>
        <w:rPr>
          <w:szCs w:val="24"/>
        </w:rPr>
      </w:pPr>
      <w:r w:rsidRPr="00451019">
        <w:rPr>
          <w:szCs w:val="24"/>
        </w:rPr>
        <w:t xml:space="preserve">краски на основе клеев животного происхождения - мездрового, костного, рыбьего. В их составе 15-20-процентный водный раствор </w:t>
      </w:r>
      <w:r w:rsidRPr="00451019">
        <w:rPr>
          <w:szCs w:val="24"/>
        </w:rPr>
        <w:lastRenderedPageBreak/>
        <w:t>клея, содержащий антисептик. Покрытие обладает хорошей адгезией и высокими декоративными свойствами. Перед окрашиванием штукатурку грунтуют растворами медного купороса, хозяйственного мыла, чтобы образующаяся пленка не позволила клеевому составу впитываться в штукатурку;</w:t>
      </w:r>
    </w:p>
    <w:p w:rsidR="00C65432" w:rsidRPr="00451019" w:rsidRDefault="00C65432" w:rsidP="00C65432">
      <w:pPr>
        <w:numPr>
          <w:ilvl w:val="0"/>
          <w:numId w:val="9"/>
        </w:numPr>
        <w:spacing w:line="360" w:lineRule="auto"/>
        <w:rPr>
          <w:szCs w:val="24"/>
        </w:rPr>
      </w:pPr>
      <w:r w:rsidRPr="00451019">
        <w:rPr>
          <w:szCs w:val="24"/>
        </w:rPr>
        <w:t xml:space="preserve">казеиновые. По качеству они мало уступают </w:t>
      </w:r>
      <w:proofErr w:type="spellStart"/>
      <w:r w:rsidRPr="00451019">
        <w:rPr>
          <w:szCs w:val="24"/>
        </w:rPr>
        <w:t>воднодисперсионным</w:t>
      </w:r>
      <w:proofErr w:type="spellEnd"/>
      <w:r w:rsidRPr="00451019">
        <w:rPr>
          <w:szCs w:val="24"/>
        </w:rPr>
        <w:t xml:space="preserve">. Казеин растворяется в воде с добавками щелочных соединений (например, </w:t>
      </w:r>
      <w:proofErr w:type="spellStart"/>
      <w:r w:rsidRPr="00451019">
        <w:rPr>
          <w:szCs w:val="24"/>
        </w:rPr>
        <w:t>тринатрийфосфата</w:t>
      </w:r>
      <w:proofErr w:type="spellEnd"/>
      <w:r w:rsidRPr="00451019">
        <w:rPr>
          <w:szCs w:val="24"/>
        </w:rPr>
        <w:t xml:space="preserve"> или извести). Пигменты должны быть устойчивыми к щелочи. Покрытие атмосферостойкое, долговечное (4-5 лет);</w:t>
      </w:r>
    </w:p>
    <w:p w:rsidR="00C65432" w:rsidRPr="00451019" w:rsidRDefault="00C65432" w:rsidP="00C65432">
      <w:pPr>
        <w:numPr>
          <w:ilvl w:val="0"/>
          <w:numId w:val="9"/>
        </w:numPr>
        <w:spacing w:line="360" w:lineRule="auto"/>
        <w:rPr>
          <w:szCs w:val="24"/>
        </w:rPr>
      </w:pPr>
      <w:r w:rsidRPr="00451019">
        <w:rPr>
          <w:szCs w:val="24"/>
        </w:rPr>
        <w:t>силикатные краски - суспензии пигментов в водном растворе жидкого стекла (силиката калия). Выпускаются в виде паст или сухих смесей пигментов, которые перед употреблением нужно развести в водном растворе клея. Используются для окраски деревянных, известковых, цементных поверхностей. Покрытия обладают огнезащитными свойствами, но не устойчивы к атмосферным воздействиям. Под действием температуры и влаги постепенно осыпаются.</w:t>
      </w:r>
    </w:p>
    <w:p w:rsidR="00C65432" w:rsidRPr="00451019" w:rsidRDefault="00C65432" w:rsidP="00C65432">
      <w:pPr>
        <w:spacing w:line="360" w:lineRule="auto"/>
        <w:rPr>
          <w:szCs w:val="24"/>
        </w:rPr>
      </w:pPr>
    </w:p>
    <w:p w:rsidR="00C65432" w:rsidRPr="00451019" w:rsidRDefault="00C65432" w:rsidP="00C65432">
      <w:pPr>
        <w:spacing w:line="360" w:lineRule="auto"/>
        <w:rPr>
          <w:szCs w:val="24"/>
        </w:rPr>
      </w:pPr>
      <w:r w:rsidRPr="00451019">
        <w:rPr>
          <w:szCs w:val="24"/>
          <w:u w:val="single"/>
        </w:rPr>
        <w:t>Порошковые краски</w:t>
      </w:r>
      <w:r w:rsidRPr="00451019">
        <w:rPr>
          <w:szCs w:val="24"/>
        </w:rPr>
        <w:t xml:space="preserve"> представляют собой мелкодисперсную сухую смесь, состоящую из твердых полимеров, наполнителей, пигментов и специальных добавок. В качестве </w:t>
      </w:r>
      <w:proofErr w:type="gramStart"/>
      <w:r w:rsidRPr="00451019">
        <w:rPr>
          <w:szCs w:val="24"/>
        </w:rPr>
        <w:t>связующего</w:t>
      </w:r>
      <w:proofErr w:type="gramEnd"/>
      <w:r w:rsidRPr="00451019">
        <w:rPr>
          <w:szCs w:val="24"/>
        </w:rPr>
        <w:t xml:space="preserve"> используются термореактивные полимеры - эпоксидные, </w:t>
      </w:r>
      <w:proofErr w:type="spellStart"/>
      <w:r w:rsidRPr="00451019">
        <w:rPr>
          <w:szCs w:val="24"/>
        </w:rPr>
        <w:t>эпоксиполи-эфирные</w:t>
      </w:r>
      <w:proofErr w:type="spellEnd"/>
      <w:r w:rsidRPr="00451019">
        <w:rPr>
          <w:szCs w:val="24"/>
        </w:rPr>
        <w:t>, полиэфирные и полиуретановые.</w:t>
      </w:r>
    </w:p>
    <w:p w:rsidR="00C65432" w:rsidRPr="00451019" w:rsidRDefault="00C65432" w:rsidP="00C65432">
      <w:pPr>
        <w:spacing w:line="360" w:lineRule="auto"/>
        <w:rPr>
          <w:szCs w:val="24"/>
        </w:rPr>
      </w:pPr>
      <w:r w:rsidRPr="00451019">
        <w:rPr>
          <w:szCs w:val="24"/>
        </w:rPr>
        <w:t xml:space="preserve">Порошковые краски наносятся на поверхность методом электростатического распыления или </w:t>
      </w:r>
      <w:proofErr w:type="spellStart"/>
      <w:r w:rsidRPr="00451019">
        <w:rPr>
          <w:szCs w:val="24"/>
        </w:rPr>
        <w:t>трибостатическим</w:t>
      </w:r>
      <w:proofErr w:type="spellEnd"/>
      <w:r w:rsidRPr="00451019">
        <w:rPr>
          <w:szCs w:val="24"/>
        </w:rPr>
        <w:t xml:space="preserve"> методом (без приложения внешнего электрического поля) с помощью специальных пистолетов.</w:t>
      </w:r>
    </w:p>
    <w:p w:rsidR="00C65432" w:rsidRPr="00451019" w:rsidRDefault="00C65432" w:rsidP="00C65432">
      <w:pPr>
        <w:spacing w:line="360" w:lineRule="auto"/>
        <w:rPr>
          <w:szCs w:val="24"/>
        </w:rPr>
      </w:pPr>
      <w:r w:rsidRPr="00451019">
        <w:rPr>
          <w:szCs w:val="24"/>
        </w:rPr>
        <w:t xml:space="preserve">Затем изделие поступает в </w:t>
      </w:r>
      <w:proofErr w:type="spellStart"/>
      <w:r w:rsidRPr="00451019">
        <w:rPr>
          <w:szCs w:val="24"/>
        </w:rPr>
        <w:t>термокамеру</w:t>
      </w:r>
      <w:proofErr w:type="spellEnd"/>
      <w:r w:rsidRPr="00451019">
        <w:rPr>
          <w:szCs w:val="24"/>
        </w:rPr>
        <w:t>, где происходит его разогрев до температуры 140-200</w:t>
      </w:r>
      <w:proofErr w:type="gramStart"/>
      <w:r w:rsidRPr="00451019">
        <w:rPr>
          <w:szCs w:val="24"/>
        </w:rPr>
        <w:t>°С</w:t>
      </w:r>
      <w:proofErr w:type="gramEnd"/>
      <w:r w:rsidRPr="00451019">
        <w:rPr>
          <w:szCs w:val="24"/>
        </w:rPr>
        <w:t xml:space="preserve"> - до расплавления порошка и полимеризации покрытия. Такие режимы обработки обусловливают применение порошковых красок в первую очередь для окрашивания металлических изделий. Для неметаллических материалов предусмотрены технологии радиационной сушки, </w:t>
      </w:r>
      <w:proofErr w:type="spellStart"/>
      <w:proofErr w:type="gramStart"/>
      <w:r w:rsidRPr="00451019">
        <w:rPr>
          <w:szCs w:val="24"/>
        </w:rPr>
        <w:t>УФ-отверждения</w:t>
      </w:r>
      <w:proofErr w:type="spellEnd"/>
      <w:proofErr w:type="gramEnd"/>
      <w:r w:rsidRPr="00451019">
        <w:rPr>
          <w:szCs w:val="24"/>
        </w:rPr>
        <w:t>, понижения температуры за счет введения ускорителей отверждения.</w:t>
      </w:r>
    </w:p>
    <w:p w:rsidR="00C65432" w:rsidRPr="00451019" w:rsidRDefault="00C65432" w:rsidP="00C65432">
      <w:pPr>
        <w:spacing w:line="360" w:lineRule="auto"/>
        <w:rPr>
          <w:szCs w:val="24"/>
        </w:rPr>
      </w:pPr>
      <w:r w:rsidRPr="00451019">
        <w:rPr>
          <w:szCs w:val="24"/>
        </w:rPr>
        <w:lastRenderedPageBreak/>
        <w:t>Эпоксидные порошковые краски появились первыми. Они механически прочные, имеют хорошую химическую стойкость и высокую адгезию. Недостатком является пожелтение покрытия при эксплуатации.</w:t>
      </w:r>
    </w:p>
    <w:p w:rsidR="00C65432" w:rsidRPr="00451019" w:rsidRDefault="00C65432" w:rsidP="00C65432">
      <w:pPr>
        <w:spacing w:line="360" w:lineRule="auto"/>
        <w:rPr>
          <w:szCs w:val="24"/>
        </w:rPr>
      </w:pPr>
      <w:proofErr w:type="spellStart"/>
      <w:r w:rsidRPr="00451019">
        <w:rPr>
          <w:szCs w:val="24"/>
        </w:rPr>
        <w:t>Эпоксиполиэфирные</w:t>
      </w:r>
      <w:proofErr w:type="spellEnd"/>
      <w:r w:rsidRPr="00451019">
        <w:rPr>
          <w:szCs w:val="24"/>
        </w:rPr>
        <w:t xml:space="preserve"> порошковые краски выдерживают высокие температуры и не желтеют.</w:t>
      </w:r>
    </w:p>
    <w:p w:rsidR="00C65432" w:rsidRPr="00451019" w:rsidRDefault="00C65432" w:rsidP="00C65432">
      <w:pPr>
        <w:spacing w:line="360" w:lineRule="auto"/>
        <w:rPr>
          <w:szCs w:val="24"/>
        </w:rPr>
      </w:pPr>
      <w:r w:rsidRPr="00451019">
        <w:rPr>
          <w:szCs w:val="24"/>
        </w:rPr>
        <w:t xml:space="preserve">Полиэфирные порошковые краски </w:t>
      </w:r>
      <w:proofErr w:type="spellStart"/>
      <w:r w:rsidRPr="00451019">
        <w:rPr>
          <w:szCs w:val="24"/>
        </w:rPr>
        <w:t>атмосферостойки</w:t>
      </w:r>
      <w:proofErr w:type="spellEnd"/>
      <w:r w:rsidRPr="00451019">
        <w:rPr>
          <w:szCs w:val="24"/>
        </w:rPr>
        <w:t>, но недостаточно устойчивы к растворителям.</w:t>
      </w:r>
    </w:p>
    <w:p w:rsidR="00C65432" w:rsidRPr="00451019" w:rsidRDefault="00C65432" w:rsidP="00C65432">
      <w:pPr>
        <w:spacing w:line="360" w:lineRule="auto"/>
        <w:rPr>
          <w:szCs w:val="24"/>
        </w:rPr>
      </w:pPr>
      <w:r w:rsidRPr="00451019">
        <w:rPr>
          <w:szCs w:val="24"/>
        </w:rPr>
        <w:t>Полиуретановые порошковые краски являются наиболее современными, но дорогостоящими и в России не производятся.</w:t>
      </w:r>
    </w:p>
    <w:p w:rsidR="00C65432" w:rsidRPr="00451019" w:rsidRDefault="00C65432" w:rsidP="00C65432">
      <w:pPr>
        <w:spacing w:line="360" w:lineRule="auto"/>
        <w:rPr>
          <w:szCs w:val="24"/>
        </w:rPr>
      </w:pPr>
      <w:r w:rsidRPr="00451019">
        <w:rPr>
          <w:szCs w:val="24"/>
        </w:rPr>
        <w:t xml:space="preserve">В настоящее время производятся порошковые краски любого цвета и любой степени блеска - от </w:t>
      </w:r>
      <w:proofErr w:type="spellStart"/>
      <w:r w:rsidRPr="00451019">
        <w:rPr>
          <w:szCs w:val="24"/>
        </w:rPr>
        <w:t>высокоглянцевых</w:t>
      </w:r>
      <w:proofErr w:type="spellEnd"/>
      <w:r w:rsidRPr="00451019">
        <w:rPr>
          <w:szCs w:val="24"/>
        </w:rPr>
        <w:t xml:space="preserve"> до </w:t>
      </w:r>
      <w:proofErr w:type="spellStart"/>
      <w:r w:rsidRPr="00451019">
        <w:rPr>
          <w:szCs w:val="24"/>
        </w:rPr>
        <w:t>глубокоматовых</w:t>
      </w:r>
      <w:proofErr w:type="spellEnd"/>
      <w:r w:rsidRPr="00451019">
        <w:rPr>
          <w:szCs w:val="24"/>
        </w:rPr>
        <w:t xml:space="preserve"> за счет введения в рецептуры полимерных восков; с различной текстурой - от эффекта «апельсиновой корки» до эффекта «шершавой наждачной бумаги». Краски типа «</w:t>
      </w:r>
      <w:proofErr w:type="spellStart"/>
      <w:r w:rsidRPr="00451019">
        <w:rPr>
          <w:szCs w:val="24"/>
        </w:rPr>
        <w:t>металлик</w:t>
      </w:r>
      <w:proofErr w:type="spellEnd"/>
      <w:r w:rsidRPr="00451019">
        <w:rPr>
          <w:szCs w:val="24"/>
        </w:rPr>
        <w:t>» могут быть получены с помощью специальных пигментов.</w:t>
      </w:r>
    </w:p>
    <w:p w:rsidR="00C65432" w:rsidRPr="00451019" w:rsidRDefault="00C65432" w:rsidP="00C65432">
      <w:pPr>
        <w:spacing w:line="360" w:lineRule="auto"/>
        <w:rPr>
          <w:szCs w:val="24"/>
        </w:rPr>
      </w:pPr>
      <w:r w:rsidRPr="00451019">
        <w:rPr>
          <w:szCs w:val="24"/>
        </w:rPr>
        <w:t xml:space="preserve">Порошковая технология отличается высокой </w:t>
      </w:r>
      <w:proofErr w:type="spellStart"/>
      <w:r w:rsidRPr="00451019">
        <w:rPr>
          <w:szCs w:val="24"/>
        </w:rPr>
        <w:t>экологичностью</w:t>
      </w:r>
      <w:proofErr w:type="spellEnd"/>
      <w:r w:rsidRPr="00451019">
        <w:rPr>
          <w:szCs w:val="24"/>
        </w:rPr>
        <w:t xml:space="preserve">, так как потери при ее применении сведены к минимуму (коэффициент использования порошка 98-99 %). Порошковые краски не содержат и не испаряют при сушке токсичных органических растворителей. Благодаря сокращению технологических операций процесс </w:t>
      </w:r>
      <w:proofErr w:type="spellStart"/>
      <w:r w:rsidRPr="00451019">
        <w:rPr>
          <w:szCs w:val="24"/>
        </w:rPr>
        <w:t>высокоэкономичен</w:t>
      </w:r>
      <w:proofErr w:type="spellEnd"/>
      <w:r w:rsidRPr="00451019">
        <w:rPr>
          <w:szCs w:val="24"/>
        </w:rPr>
        <w:t>. Порошковая технология успешно применятся для окрашивания продукции производственно-технического назначения, бытовой мебели, светильников, корпусов холодильников и стиральных машин, прочих бытовых приборов, деталей автомобилей, мотоциклов, велосипедов.</w:t>
      </w:r>
    </w:p>
    <w:p w:rsidR="00C65432" w:rsidRPr="00451019" w:rsidRDefault="00C65432" w:rsidP="00C65432">
      <w:pPr>
        <w:spacing w:line="360" w:lineRule="auto"/>
        <w:rPr>
          <w:szCs w:val="24"/>
        </w:rPr>
      </w:pPr>
    </w:p>
    <w:p w:rsidR="00C65432" w:rsidRPr="00451019" w:rsidRDefault="00C65432" w:rsidP="00C65432">
      <w:pPr>
        <w:spacing w:line="360" w:lineRule="auto"/>
        <w:rPr>
          <w:szCs w:val="24"/>
        </w:rPr>
      </w:pPr>
      <w:r w:rsidRPr="00451019">
        <w:rPr>
          <w:szCs w:val="24"/>
          <w:u w:val="single"/>
        </w:rPr>
        <w:t>Краски с высоким содержанием сухого остатка</w:t>
      </w:r>
      <w:r w:rsidRPr="00451019">
        <w:rPr>
          <w:szCs w:val="24"/>
        </w:rPr>
        <w:t xml:space="preserve"> являются переходными от </w:t>
      </w:r>
      <w:proofErr w:type="spellStart"/>
      <w:r w:rsidRPr="00451019">
        <w:rPr>
          <w:szCs w:val="24"/>
        </w:rPr>
        <w:t>органоразбавляемых</w:t>
      </w:r>
      <w:proofErr w:type="spellEnd"/>
      <w:r w:rsidRPr="00451019">
        <w:rPr>
          <w:szCs w:val="24"/>
        </w:rPr>
        <w:t xml:space="preserve"> красок к краскам без растворителей (порошковым). Содержание сухого вещества в них достигает 60-80 %. Наиболее эффективны такие краски на основе жидких эпоксидных смол, которые дают стопроцентный сухой остаток. Эти краски относятся к </w:t>
      </w:r>
      <w:proofErr w:type="spellStart"/>
      <w:r w:rsidRPr="00451019">
        <w:rPr>
          <w:szCs w:val="24"/>
        </w:rPr>
        <w:t>двухупаковочным</w:t>
      </w:r>
      <w:proofErr w:type="spellEnd"/>
      <w:r w:rsidRPr="00451019">
        <w:rPr>
          <w:szCs w:val="24"/>
        </w:rPr>
        <w:t xml:space="preserve"> и поставляются в комплекте с отвердителем. При окрашивании образуется полимерное покрытие без выделения в окружающую среду растворителей. Краски с высоким содержанием сухого остатка используются как строительные, а также для окрашивания транспортных средств и бытовой электротехники.</w:t>
      </w:r>
    </w:p>
    <w:p w:rsidR="00C65432" w:rsidRPr="00451019" w:rsidRDefault="00C65432" w:rsidP="00C65432">
      <w:pPr>
        <w:pStyle w:val="4"/>
        <w:spacing w:before="0" w:after="0" w:line="360" w:lineRule="auto"/>
        <w:rPr>
          <w:rFonts w:ascii="Times New Roman" w:hAnsi="Times New Roman"/>
          <w:sz w:val="24"/>
          <w:szCs w:val="24"/>
        </w:rPr>
      </w:pPr>
      <w:bookmarkStart w:id="40" w:name="_Toc323941650"/>
      <w:r w:rsidRPr="00451019">
        <w:rPr>
          <w:rFonts w:ascii="Times New Roman" w:hAnsi="Times New Roman"/>
          <w:sz w:val="24"/>
          <w:szCs w:val="24"/>
        </w:rPr>
        <w:lastRenderedPageBreak/>
        <w:t>Эмали</w:t>
      </w:r>
      <w:bookmarkEnd w:id="40"/>
    </w:p>
    <w:p w:rsidR="00185B80" w:rsidRDefault="00185B80" w:rsidP="00C65432">
      <w:pPr>
        <w:spacing w:line="360" w:lineRule="auto"/>
        <w:ind w:firstLine="708"/>
        <w:rPr>
          <w:szCs w:val="24"/>
        </w:rPr>
        <w:sectPr w:rsidR="00185B80" w:rsidSect="00896596">
          <w:pgSz w:w="11906" w:h="16838"/>
          <w:pgMar w:top="1447" w:right="1564" w:bottom="1134" w:left="1701" w:header="708" w:footer="1280" w:gutter="0"/>
          <w:cols w:space="708"/>
          <w:docGrid w:linePitch="360"/>
        </w:sectPr>
      </w:pPr>
    </w:p>
    <w:p w:rsidR="00C65432" w:rsidRPr="00451019" w:rsidRDefault="00C65432" w:rsidP="00C65432">
      <w:pPr>
        <w:pStyle w:val="3"/>
        <w:spacing w:before="0" w:after="0" w:line="360" w:lineRule="auto"/>
        <w:rPr>
          <w:rFonts w:ascii="Times New Roman" w:hAnsi="Times New Roman"/>
          <w:sz w:val="24"/>
          <w:szCs w:val="24"/>
        </w:rPr>
      </w:pPr>
      <w:bookmarkStart w:id="41" w:name="_Toc323941651"/>
      <w:r w:rsidRPr="00451019">
        <w:rPr>
          <w:rFonts w:ascii="Times New Roman" w:hAnsi="Times New Roman"/>
          <w:sz w:val="24"/>
          <w:szCs w:val="24"/>
        </w:rPr>
        <w:lastRenderedPageBreak/>
        <w:t>§2.2. Непигментированные ЛКМ</w:t>
      </w:r>
      <w:bookmarkEnd w:id="41"/>
    </w:p>
    <w:p w:rsidR="00D552F8" w:rsidRDefault="00D552F8" w:rsidP="00C65432">
      <w:pPr>
        <w:spacing w:line="360" w:lineRule="auto"/>
        <w:ind w:firstLine="708"/>
        <w:rPr>
          <w:szCs w:val="24"/>
        </w:rPr>
        <w:sectPr w:rsidR="00D552F8" w:rsidSect="00896596">
          <w:pgSz w:w="11906" w:h="16838"/>
          <w:pgMar w:top="1447" w:right="1564" w:bottom="1134" w:left="1701" w:header="708" w:footer="1280" w:gutter="0"/>
          <w:cols w:space="708"/>
          <w:docGrid w:linePitch="360"/>
        </w:sectPr>
      </w:pPr>
    </w:p>
    <w:p w:rsidR="00C65432" w:rsidRPr="00451019" w:rsidRDefault="00C65432" w:rsidP="00C65432">
      <w:pPr>
        <w:pStyle w:val="2"/>
        <w:spacing w:before="0" w:after="0" w:line="360" w:lineRule="auto"/>
        <w:ind w:firstLine="0"/>
        <w:rPr>
          <w:rFonts w:ascii="Times New Roman" w:hAnsi="Times New Roman"/>
          <w:sz w:val="24"/>
          <w:szCs w:val="24"/>
        </w:rPr>
      </w:pPr>
      <w:bookmarkStart w:id="42" w:name="_Toc323941654"/>
      <w:r w:rsidRPr="00451019">
        <w:rPr>
          <w:rFonts w:ascii="Times New Roman" w:hAnsi="Times New Roman"/>
          <w:sz w:val="24"/>
          <w:szCs w:val="24"/>
        </w:rPr>
        <w:lastRenderedPageBreak/>
        <w:t>§3. Состав ЛКМ</w:t>
      </w:r>
      <w:bookmarkEnd w:id="42"/>
    </w:p>
    <w:p w:rsidR="00185B80" w:rsidRDefault="00185B80" w:rsidP="00C65432">
      <w:pPr>
        <w:spacing w:line="360" w:lineRule="auto"/>
        <w:rPr>
          <w:szCs w:val="24"/>
        </w:rPr>
        <w:sectPr w:rsidR="00185B80" w:rsidSect="00896596">
          <w:pgSz w:w="11906" w:h="16838"/>
          <w:pgMar w:top="1447" w:right="1564" w:bottom="1134" w:left="1701" w:header="708" w:footer="1280" w:gutter="0"/>
          <w:cols w:space="708"/>
          <w:docGrid w:linePitch="360"/>
        </w:sectPr>
      </w:pPr>
    </w:p>
    <w:p w:rsidR="00C65432" w:rsidRPr="00451019" w:rsidRDefault="00C65432" w:rsidP="00C65432">
      <w:pPr>
        <w:pStyle w:val="2"/>
        <w:spacing w:before="0" w:after="0" w:line="360" w:lineRule="auto"/>
        <w:ind w:firstLine="0"/>
        <w:rPr>
          <w:rFonts w:ascii="Times New Roman" w:hAnsi="Times New Roman"/>
          <w:sz w:val="24"/>
          <w:szCs w:val="24"/>
        </w:rPr>
      </w:pPr>
      <w:bookmarkStart w:id="43" w:name="_Toc323941661"/>
      <w:r w:rsidRPr="00451019">
        <w:rPr>
          <w:rFonts w:ascii="Times New Roman" w:hAnsi="Times New Roman"/>
          <w:sz w:val="24"/>
          <w:szCs w:val="24"/>
        </w:rPr>
        <w:lastRenderedPageBreak/>
        <w:t>§4. Классификация красок по видам</w:t>
      </w:r>
      <w:bookmarkEnd w:id="43"/>
    </w:p>
    <w:p w:rsidR="00C65432" w:rsidRPr="00451019" w:rsidRDefault="00C65432" w:rsidP="00C65432">
      <w:pPr>
        <w:spacing w:line="360" w:lineRule="auto"/>
        <w:rPr>
          <w:szCs w:val="24"/>
        </w:rPr>
      </w:pPr>
    </w:p>
    <w:p w:rsidR="00C65432" w:rsidRPr="00451019" w:rsidRDefault="00C65432" w:rsidP="00C65432">
      <w:pPr>
        <w:pStyle w:val="3"/>
        <w:spacing w:before="0" w:after="0" w:line="360" w:lineRule="auto"/>
        <w:rPr>
          <w:rFonts w:ascii="Times New Roman" w:hAnsi="Times New Roman"/>
          <w:sz w:val="24"/>
          <w:szCs w:val="24"/>
        </w:rPr>
      </w:pPr>
      <w:bookmarkStart w:id="44" w:name="_Toc323941662"/>
      <w:r w:rsidRPr="00451019">
        <w:rPr>
          <w:rFonts w:ascii="Times New Roman" w:hAnsi="Times New Roman"/>
          <w:sz w:val="24"/>
          <w:szCs w:val="24"/>
        </w:rPr>
        <w:t>§4.1. Водно-дисперсионные краски</w:t>
      </w:r>
      <w:bookmarkEnd w:id="44"/>
    </w:p>
    <w:p w:rsidR="00C65432" w:rsidRPr="00451019" w:rsidRDefault="00C65432" w:rsidP="00C65432">
      <w:pPr>
        <w:spacing w:line="360" w:lineRule="auto"/>
        <w:rPr>
          <w:szCs w:val="24"/>
        </w:rPr>
      </w:pPr>
    </w:p>
    <w:p w:rsidR="00C65432" w:rsidRPr="00451019" w:rsidRDefault="00C65432" w:rsidP="00C65432">
      <w:pPr>
        <w:spacing w:line="360" w:lineRule="auto"/>
        <w:rPr>
          <w:szCs w:val="24"/>
        </w:rPr>
      </w:pPr>
      <w:r w:rsidRPr="00451019">
        <w:rPr>
          <w:szCs w:val="24"/>
        </w:rPr>
        <w:t xml:space="preserve">Наиболее известны поливинилацетатные (на основе эмульсии ПВА), на основе </w:t>
      </w:r>
      <w:proofErr w:type="gramStart"/>
      <w:r w:rsidRPr="00451019">
        <w:rPr>
          <w:szCs w:val="24"/>
        </w:rPr>
        <w:t>стирол-бутадиенового</w:t>
      </w:r>
      <w:proofErr w:type="gramEnd"/>
      <w:r w:rsidRPr="00451019">
        <w:rPr>
          <w:szCs w:val="24"/>
        </w:rPr>
        <w:t xml:space="preserve"> и других латексов, а также </w:t>
      </w:r>
      <w:proofErr w:type="spellStart"/>
      <w:r w:rsidRPr="00451019">
        <w:rPr>
          <w:szCs w:val="24"/>
        </w:rPr>
        <w:t>акрилатные</w:t>
      </w:r>
      <w:proofErr w:type="spellEnd"/>
      <w:r w:rsidRPr="00451019">
        <w:rPr>
          <w:szCs w:val="24"/>
        </w:rPr>
        <w:t xml:space="preserve"> водно-дисперсионные краски. Основное преимущество этих красок состоит в том, что связующие, входящие в их состав, </w:t>
      </w:r>
      <w:proofErr w:type="spellStart"/>
      <w:r w:rsidRPr="00451019">
        <w:rPr>
          <w:szCs w:val="24"/>
        </w:rPr>
        <w:t>диспергированы</w:t>
      </w:r>
      <w:proofErr w:type="spellEnd"/>
      <w:r w:rsidRPr="00451019">
        <w:rPr>
          <w:szCs w:val="24"/>
        </w:rPr>
        <w:t xml:space="preserve"> в виде мельчайших частиц в водном растворе защитного коллоида (такие </w:t>
      </w:r>
      <w:proofErr w:type="spellStart"/>
      <w:r w:rsidRPr="00451019">
        <w:rPr>
          <w:szCs w:val="24"/>
        </w:rPr>
        <w:t>диспергированные</w:t>
      </w:r>
      <w:proofErr w:type="spellEnd"/>
      <w:r w:rsidRPr="00451019">
        <w:rPr>
          <w:szCs w:val="24"/>
        </w:rPr>
        <w:t xml:space="preserve"> системы принято называть эмульсиями), а не растворены в более дорогих, токсичных или огнеопасных органических растворителях. Для изготовления красочного состава кроме обычных составляющих (пигментов, наполнителей и т.д.) используются такие вещества, как пластификаторы, эмульгаторы и стабилизаторы, улучшающие малярные свойства красок и предотвращающие выпадение пигментов в осадок. Все водно-дисперсионные краски нетоксичны, легко разводятся водой, быстро сохнут. Ими окрашивают бетонные, каменные, деревянные поверхности, но не металлические — краска может вызывать их коррозию. Особенно эффективно их нанесение на пористые основания, например, на штукатурку, правда, предварительно </w:t>
      </w:r>
      <w:proofErr w:type="spellStart"/>
      <w:r w:rsidRPr="00451019">
        <w:rPr>
          <w:szCs w:val="24"/>
        </w:rPr>
        <w:t>огрунтованную</w:t>
      </w:r>
      <w:proofErr w:type="spellEnd"/>
      <w:r w:rsidRPr="00451019">
        <w:rPr>
          <w:szCs w:val="24"/>
        </w:rPr>
        <w:t>.</w:t>
      </w:r>
    </w:p>
    <w:p w:rsidR="00C65432" w:rsidRPr="00451019" w:rsidRDefault="00C65432" w:rsidP="00C65432">
      <w:pPr>
        <w:spacing w:line="360" w:lineRule="auto"/>
        <w:rPr>
          <w:szCs w:val="24"/>
        </w:rPr>
      </w:pPr>
      <w:r w:rsidRPr="00451019">
        <w:rPr>
          <w:szCs w:val="24"/>
        </w:rPr>
        <w:t xml:space="preserve">Вода из нанесенного слоя краски частично всасывается в материал (подложку), а частично испаряется. При этом частички эмульсии сближаются, склеиваются между собой, и на поверхности образуется полимерная пленка, которая обладает достаточной прочностью и высокой </w:t>
      </w:r>
      <w:proofErr w:type="spellStart"/>
      <w:r w:rsidRPr="00451019">
        <w:rPr>
          <w:szCs w:val="24"/>
        </w:rPr>
        <w:t>воздух</w:t>
      </w:r>
      <w:proofErr w:type="gramStart"/>
      <w:r w:rsidRPr="00451019">
        <w:rPr>
          <w:szCs w:val="24"/>
        </w:rPr>
        <w:t>о</w:t>
      </w:r>
      <w:proofErr w:type="spellEnd"/>
      <w:r w:rsidRPr="00451019">
        <w:rPr>
          <w:szCs w:val="24"/>
        </w:rPr>
        <w:t>-</w:t>
      </w:r>
      <w:proofErr w:type="gramEnd"/>
      <w:r w:rsidRPr="00451019">
        <w:rPr>
          <w:szCs w:val="24"/>
        </w:rPr>
        <w:t xml:space="preserve"> и </w:t>
      </w:r>
      <w:proofErr w:type="spellStart"/>
      <w:r w:rsidRPr="00451019">
        <w:rPr>
          <w:szCs w:val="24"/>
        </w:rPr>
        <w:t>паропроницаемостью</w:t>
      </w:r>
      <w:proofErr w:type="spellEnd"/>
      <w:r w:rsidRPr="00451019">
        <w:rPr>
          <w:szCs w:val="24"/>
        </w:rPr>
        <w:t xml:space="preserve"> (стены «дышат», пропуская пары воды).</w:t>
      </w:r>
    </w:p>
    <w:p w:rsidR="00C65432" w:rsidRPr="00451019" w:rsidRDefault="00C65432" w:rsidP="00C65432">
      <w:pPr>
        <w:spacing w:line="360" w:lineRule="auto"/>
        <w:rPr>
          <w:szCs w:val="24"/>
        </w:rPr>
      </w:pPr>
      <w:r w:rsidRPr="00451019">
        <w:rPr>
          <w:szCs w:val="24"/>
        </w:rPr>
        <w:t xml:space="preserve">Водно-дисперсионные краски на основе поливинилацетатной эмульсии не отличаются особой водостойкостью и применяются для окраски неответственных поверхностей внутри зданий. Дисперсионные краски, </w:t>
      </w:r>
      <w:proofErr w:type="spellStart"/>
      <w:r w:rsidRPr="00451019">
        <w:rPr>
          <w:szCs w:val="24"/>
        </w:rPr>
        <w:t>акрилатные</w:t>
      </w:r>
      <w:proofErr w:type="spellEnd"/>
      <w:r w:rsidRPr="00451019">
        <w:rPr>
          <w:szCs w:val="24"/>
        </w:rPr>
        <w:t xml:space="preserve"> и </w:t>
      </w:r>
      <w:proofErr w:type="spellStart"/>
      <w:r w:rsidRPr="00451019">
        <w:rPr>
          <w:szCs w:val="24"/>
        </w:rPr>
        <w:t>стиролбутадиеновые</w:t>
      </w:r>
      <w:proofErr w:type="spellEnd"/>
      <w:r w:rsidRPr="00451019">
        <w:rPr>
          <w:szCs w:val="24"/>
        </w:rPr>
        <w:t>, более водостойки, и их можно применять как для фасадов, так и для внутренней отделки.</w:t>
      </w:r>
    </w:p>
    <w:p w:rsidR="00C65432" w:rsidRPr="00451019" w:rsidRDefault="00C65432" w:rsidP="00C65432">
      <w:pPr>
        <w:spacing w:line="360" w:lineRule="auto"/>
        <w:rPr>
          <w:szCs w:val="24"/>
        </w:rPr>
      </w:pPr>
      <w:r w:rsidRPr="00451019">
        <w:rPr>
          <w:szCs w:val="24"/>
        </w:rPr>
        <w:t>Наибольший интерес для потребителей в большинстве случаев представляют именно водно-дисперсионные краски. И, прежде всего, водно-дисперсионные краски на </w:t>
      </w:r>
      <w:proofErr w:type="spellStart"/>
      <w:r w:rsidRPr="00451019">
        <w:rPr>
          <w:szCs w:val="24"/>
        </w:rPr>
        <w:t>акрилатной</w:t>
      </w:r>
      <w:proofErr w:type="spellEnd"/>
      <w:r w:rsidRPr="00451019">
        <w:rPr>
          <w:szCs w:val="24"/>
        </w:rPr>
        <w:t xml:space="preserve"> основе — ВД-АК. Именно они в настоящее время все шире применяются для окраски минеральных поверхностей как </w:t>
      </w:r>
      <w:r w:rsidRPr="00451019">
        <w:rPr>
          <w:szCs w:val="24"/>
        </w:rPr>
        <w:lastRenderedPageBreak/>
        <w:t xml:space="preserve">фасадных, так и интерьерных. Поскольку водно-дисперсионные </w:t>
      </w:r>
      <w:proofErr w:type="spellStart"/>
      <w:r w:rsidRPr="00451019">
        <w:rPr>
          <w:szCs w:val="24"/>
        </w:rPr>
        <w:t>акрилатные</w:t>
      </w:r>
      <w:proofErr w:type="spellEnd"/>
      <w:r w:rsidRPr="00451019">
        <w:rPr>
          <w:szCs w:val="24"/>
        </w:rPr>
        <w:t xml:space="preserve"> лакокрасочные материалы обладают рядом уникальных свойств: во-первых, повышенной </w:t>
      </w:r>
      <w:proofErr w:type="spellStart"/>
      <w:r w:rsidRPr="00451019">
        <w:rPr>
          <w:szCs w:val="24"/>
        </w:rPr>
        <w:t>атмосферостойкостью</w:t>
      </w:r>
      <w:proofErr w:type="spellEnd"/>
      <w:r w:rsidRPr="00451019">
        <w:rPr>
          <w:szCs w:val="24"/>
        </w:rPr>
        <w:t xml:space="preserve">; во-вторых, прекрасно пропускают газы и пары воды, но плохо пропускают жидкую воду (следовательно, здание, окрашенное такими материалами, имеет улучшенный воздухообмен с окружающей средой); в-третьих, обладают повышенной </w:t>
      </w:r>
      <w:proofErr w:type="spellStart"/>
      <w:r w:rsidRPr="00451019">
        <w:rPr>
          <w:szCs w:val="24"/>
        </w:rPr>
        <w:t>щёлочестойкостью</w:t>
      </w:r>
      <w:proofErr w:type="spellEnd"/>
      <w:r w:rsidRPr="00451019">
        <w:rPr>
          <w:szCs w:val="24"/>
        </w:rPr>
        <w:t>, что является особенно важным при окраске бетонных поверхностей; и, наконец, акрилаты обладают повышенной стойкостью к мытью и мокрому истиранию, что позволяет легко удалять загрязнения с этих покрытий.</w:t>
      </w:r>
    </w:p>
    <w:p w:rsidR="00C65432" w:rsidRPr="00451019" w:rsidRDefault="00C65432" w:rsidP="00C65432">
      <w:pPr>
        <w:spacing w:line="360" w:lineRule="auto"/>
        <w:rPr>
          <w:szCs w:val="24"/>
        </w:rPr>
      </w:pPr>
    </w:p>
    <w:p w:rsidR="00C65432" w:rsidRPr="00451019" w:rsidRDefault="00C65432" w:rsidP="00C65432">
      <w:pPr>
        <w:pStyle w:val="3"/>
        <w:spacing w:before="0" w:after="0" w:line="360" w:lineRule="auto"/>
        <w:rPr>
          <w:rFonts w:ascii="Times New Roman" w:hAnsi="Times New Roman"/>
          <w:sz w:val="24"/>
          <w:szCs w:val="24"/>
        </w:rPr>
      </w:pPr>
      <w:bookmarkStart w:id="45" w:name="_Toc323941663"/>
      <w:r w:rsidRPr="00451019">
        <w:rPr>
          <w:rFonts w:ascii="Times New Roman" w:hAnsi="Times New Roman"/>
          <w:sz w:val="24"/>
          <w:szCs w:val="24"/>
        </w:rPr>
        <w:t xml:space="preserve">§4.2. </w:t>
      </w:r>
      <w:proofErr w:type="spellStart"/>
      <w:proofErr w:type="gramStart"/>
      <w:r w:rsidRPr="00451019">
        <w:rPr>
          <w:rFonts w:ascii="Times New Roman" w:hAnsi="Times New Roman"/>
          <w:sz w:val="24"/>
          <w:szCs w:val="24"/>
        </w:rPr>
        <w:t>Летуче-смоляные</w:t>
      </w:r>
      <w:proofErr w:type="spellEnd"/>
      <w:proofErr w:type="gramEnd"/>
      <w:r w:rsidRPr="00451019">
        <w:rPr>
          <w:rFonts w:ascii="Times New Roman" w:hAnsi="Times New Roman"/>
          <w:sz w:val="24"/>
          <w:szCs w:val="24"/>
        </w:rPr>
        <w:t xml:space="preserve"> краски</w:t>
      </w:r>
      <w:bookmarkEnd w:id="45"/>
    </w:p>
    <w:p w:rsidR="00C65432" w:rsidRPr="00451019" w:rsidRDefault="00C65432" w:rsidP="00C65432">
      <w:pPr>
        <w:pStyle w:val="3"/>
        <w:spacing w:before="0" w:after="0" w:line="360" w:lineRule="auto"/>
        <w:rPr>
          <w:rFonts w:ascii="Times New Roman" w:hAnsi="Times New Roman"/>
          <w:sz w:val="24"/>
          <w:szCs w:val="24"/>
        </w:rPr>
      </w:pPr>
      <w:bookmarkStart w:id="46" w:name="_Toc323941664"/>
      <w:r w:rsidRPr="00451019">
        <w:rPr>
          <w:rFonts w:ascii="Times New Roman" w:hAnsi="Times New Roman"/>
          <w:sz w:val="24"/>
          <w:szCs w:val="24"/>
        </w:rPr>
        <w:t xml:space="preserve">§4.3. </w:t>
      </w:r>
      <w:proofErr w:type="spellStart"/>
      <w:proofErr w:type="gramStart"/>
      <w:r w:rsidRPr="00451019">
        <w:rPr>
          <w:rFonts w:ascii="Times New Roman" w:hAnsi="Times New Roman"/>
          <w:sz w:val="24"/>
          <w:szCs w:val="24"/>
        </w:rPr>
        <w:t>Органо-минеральные</w:t>
      </w:r>
      <w:proofErr w:type="spellEnd"/>
      <w:proofErr w:type="gramEnd"/>
      <w:r w:rsidRPr="00451019">
        <w:rPr>
          <w:rFonts w:ascii="Times New Roman" w:hAnsi="Times New Roman"/>
          <w:sz w:val="24"/>
          <w:szCs w:val="24"/>
        </w:rPr>
        <w:t xml:space="preserve"> краски</w:t>
      </w:r>
      <w:bookmarkEnd w:id="46"/>
    </w:p>
    <w:p w:rsidR="00C65432" w:rsidRPr="00451019" w:rsidRDefault="00C65432" w:rsidP="00C65432">
      <w:pPr>
        <w:pStyle w:val="3"/>
        <w:spacing w:before="0" w:after="0" w:line="360" w:lineRule="auto"/>
        <w:rPr>
          <w:rFonts w:ascii="Times New Roman" w:hAnsi="Times New Roman"/>
          <w:sz w:val="24"/>
          <w:szCs w:val="24"/>
        </w:rPr>
      </w:pPr>
      <w:bookmarkStart w:id="47" w:name="_Toc323941665"/>
      <w:r w:rsidRPr="00451019">
        <w:rPr>
          <w:rFonts w:ascii="Times New Roman" w:hAnsi="Times New Roman"/>
          <w:sz w:val="24"/>
          <w:szCs w:val="24"/>
        </w:rPr>
        <w:t>§4.4. Масляные краски</w:t>
      </w:r>
      <w:bookmarkEnd w:id="47"/>
    </w:p>
    <w:p w:rsidR="00C65432" w:rsidRPr="00451019" w:rsidRDefault="00C65432" w:rsidP="00C65432">
      <w:pPr>
        <w:pStyle w:val="3"/>
        <w:spacing w:before="0" w:after="0" w:line="360" w:lineRule="auto"/>
        <w:rPr>
          <w:rFonts w:ascii="Times New Roman" w:hAnsi="Times New Roman"/>
          <w:sz w:val="24"/>
          <w:szCs w:val="24"/>
        </w:rPr>
      </w:pPr>
      <w:bookmarkStart w:id="48" w:name="_Toc323941666"/>
      <w:r w:rsidRPr="00451019">
        <w:rPr>
          <w:rFonts w:ascii="Times New Roman" w:hAnsi="Times New Roman"/>
          <w:sz w:val="24"/>
          <w:szCs w:val="24"/>
        </w:rPr>
        <w:t>§4.5. Лаки и эмали</w:t>
      </w:r>
      <w:bookmarkEnd w:id="48"/>
    </w:p>
    <w:p w:rsidR="00C65432" w:rsidRPr="00451019" w:rsidRDefault="00C65432" w:rsidP="00C65432">
      <w:pPr>
        <w:pStyle w:val="3"/>
        <w:spacing w:before="0" w:after="0" w:line="360" w:lineRule="auto"/>
        <w:rPr>
          <w:rFonts w:ascii="Times New Roman" w:hAnsi="Times New Roman"/>
          <w:sz w:val="24"/>
          <w:szCs w:val="24"/>
        </w:rPr>
      </w:pPr>
      <w:bookmarkStart w:id="49" w:name="_Toc323941667"/>
      <w:r w:rsidRPr="00451019">
        <w:rPr>
          <w:rFonts w:ascii="Times New Roman" w:hAnsi="Times New Roman"/>
          <w:sz w:val="24"/>
          <w:szCs w:val="24"/>
        </w:rPr>
        <w:t>§4.6. Минеральные краски</w:t>
      </w:r>
      <w:bookmarkEnd w:id="49"/>
    </w:p>
    <w:p w:rsidR="00BD35EE" w:rsidRDefault="00BD35EE">
      <w:pPr>
        <w:spacing w:after="200" w:line="276" w:lineRule="auto"/>
        <w:ind w:firstLine="0"/>
        <w:jc w:val="left"/>
        <w:rPr>
          <w:rFonts w:eastAsia="Times New Roman"/>
          <w:b/>
          <w:bCs/>
          <w:kern w:val="32"/>
          <w:sz w:val="28"/>
          <w:szCs w:val="28"/>
        </w:rPr>
      </w:pPr>
      <w:bookmarkStart w:id="50" w:name="_Toc323941668"/>
      <w:r>
        <w:br w:type="page"/>
      </w:r>
    </w:p>
    <w:p w:rsidR="00C65432" w:rsidRPr="00451019" w:rsidRDefault="00C65432" w:rsidP="00C65432">
      <w:pPr>
        <w:pStyle w:val="1"/>
      </w:pPr>
      <w:r w:rsidRPr="00451019">
        <w:lastRenderedPageBreak/>
        <w:t xml:space="preserve">Глава 3. </w:t>
      </w:r>
      <w:r>
        <w:t>Показатели объемов производства ЛКМ в России</w:t>
      </w:r>
      <w:bookmarkEnd w:id="50"/>
    </w:p>
    <w:p w:rsidR="00C65432" w:rsidRDefault="00C65432" w:rsidP="00C65432">
      <w:pPr>
        <w:spacing w:line="360" w:lineRule="auto"/>
        <w:rPr>
          <w:szCs w:val="24"/>
        </w:rPr>
      </w:pPr>
    </w:p>
    <w:p w:rsidR="00C65432" w:rsidRDefault="00C65432" w:rsidP="00C65432">
      <w:pPr>
        <w:spacing w:line="360" w:lineRule="auto"/>
        <w:rPr>
          <w:szCs w:val="24"/>
        </w:rPr>
      </w:pPr>
      <w:r>
        <w:rPr>
          <w:szCs w:val="24"/>
        </w:rPr>
        <w:t xml:space="preserve">В данном разделе приведены подробные данные по производству ЛКМ по всем товарным группам в соответствии с данными ФСГС РФ. Однако стоит отметить, что при анализе данных было выявлено, что сумма объемов производства по подгруппам не совпадают с групповыми показателями. Вследствие этого </w:t>
      </w:r>
      <w:r w:rsidRPr="004504B0">
        <w:rPr>
          <w:szCs w:val="24"/>
        </w:rPr>
        <w:t xml:space="preserve">DISCOVERY </w:t>
      </w:r>
      <w:proofErr w:type="spellStart"/>
      <w:r w:rsidRPr="004504B0">
        <w:rPr>
          <w:szCs w:val="24"/>
        </w:rPr>
        <w:t>Research</w:t>
      </w:r>
      <w:proofErr w:type="spellEnd"/>
      <w:r w:rsidRPr="004504B0">
        <w:rPr>
          <w:szCs w:val="24"/>
        </w:rPr>
        <w:t xml:space="preserve"> </w:t>
      </w:r>
      <w:proofErr w:type="spellStart"/>
      <w:r w:rsidRPr="004504B0">
        <w:rPr>
          <w:szCs w:val="24"/>
        </w:rPr>
        <w:t>Group</w:t>
      </w:r>
      <w:proofErr w:type="spellEnd"/>
      <w:r>
        <w:rPr>
          <w:szCs w:val="24"/>
        </w:rPr>
        <w:t xml:space="preserve"> </w:t>
      </w:r>
      <w:r w:rsidR="00A22CE3">
        <w:rPr>
          <w:szCs w:val="24"/>
        </w:rPr>
        <w:t>производила</w:t>
      </w:r>
      <w:r>
        <w:rPr>
          <w:szCs w:val="24"/>
        </w:rPr>
        <w:t xml:space="preserve"> п</w:t>
      </w:r>
      <w:r w:rsidR="00A22CE3">
        <w:rPr>
          <w:szCs w:val="24"/>
        </w:rPr>
        <w:t xml:space="preserve">ереоценку показателей (Таблица </w:t>
      </w:r>
      <w:r>
        <w:rPr>
          <w:szCs w:val="24"/>
        </w:rPr>
        <w:t>2).</w:t>
      </w:r>
    </w:p>
    <w:p w:rsidR="00C65432" w:rsidRPr="00593C0C" w:rsidRDefault="00C65432" w:rsidP="00C65432"/>
    <w:p w:rsidR="00C65432" w:rsidRDefault="00C65432" w:rsidP="00C65432">
      <w:pPr>
        <w:pStyle w:val="af8"/>
      </w:pPr>
      <w:bookmarkStart w:id="51" w:name="_Toc323942005"/>
      <w:r>
        <w:t xml:space="preserve">Таблица </w:t>
      </w:r>
      <w:fldSimple w:instr=" SEQ Таблица \* ARABIC ">
        <w:r>
          <w:rPr>
            <w:noProof/>
          </w:rPr>
          <w:t>2</w:t>
        </w:r>
      </w:fldSimple>
      <w:r>
        <w:t xml:space="preserve">. Объем производства ЛКМ по всем товарным группам </w:t>
      </w:r>
      <w:r w:rsidRPr="00B92266">
        <w:t>в соответствии с ОКПД</w:t>
      </w:r>
      <w:r>
        <w:t xml:space="preserve"> в 2008-2011 гг., </w:t>
      </w:r>
      <w:proofErr w:type="gramStart"/>
      <w:r>
        <w:t>т</w:t>
      </w:r>
      <w:proofErr w:type="gramEnd"/>
      <w:r>
        <w:t>.</w:t>
      </w:r>
      <w:bookmarkEnd w:id="51"/>
    </w:p>
    <w:p w:rsidR="00C65432" w:rsidRPr="00593C0C" w:rsidRDefault="00C65432" w:rsidP="00C65432"/>
    <w:tbl>
      <w:tblPr>
        <w:tblW w:w="5496" w:type="pct"/>
        <w:jc w:val="center"/>
        <w:tblInd w:w="-2058" w:type="dxa"/>
        <w:tblLook w:val="04A0"/>
      </w:tblPr>
      <w:tblGrid>
        <w:gridCol w:w="1266"/>
        <w:gridCol w:w="4913"/>
        <w:gridCol w:w="865"/>
        <w:gridCol w:w="865"/>
        <w:gridCol w:w="913"/>
        <w:gridCol w:w="914"/>
      </w:tblGrid>
      <w:tr w:rsidR="00C65432" w:rsidRPr="00593C0C" w:rsidTr="00A22CE3">
        <w:trPr>
          <w:trHeight w:val="510"/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Код ОКПД</w:t>
            </w:r>
          </w:p>
        </w:tc>
        <w:tc>
          <w:tcPr>
            <w:tcW w:w="2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Наименование по ОКПД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2011</w:t>
            </w:r>
          </w:p>
        </w:tc>
      </w:tr>
      <w:tr w:rsidR="00C65432" w:rsidRPr="00593C0C" w:rsidTr="00A22CE3">
        <w:trPr>
          <w:trHeight w:val="51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24.30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Материалы лакокрасочные и аналогичные для нанесения покрытий, краски и мастики полиграфические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30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24.30.1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Материалы лакокрасочные на основе полимеров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51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24.30.11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Материалы лакокрасочные на основе синтетических полимеров или химически модифицированных природных полимеров, в водной среде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30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24.30.11.111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Лаки, краски, грунтовки поливинилацетатные водно-дисперсионные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30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24.30.11.112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 xml:space="preserve">Грунтовки, лаки, краски водно-дисперсионные на </w:t>
            </w:r>
            <w:proofErr w:type="spellStart"/>
            <w:r w:rsidRPr="00593C0C">
              <w:rPr>
                <w:rFonts w:eastAsia="Times New Roman"/>
                <w:sz w:val="20"/>
                <w:szCs w:val="20"/>
                <w:lang w:eastAsia="ru-RU"/>
              </w:rPr>
              <w:t>акрилатных</w:t>
            </w:r>
            <w:proofErr w:type="spellEnd"/>
            <w:r w:rsidRPr="00593C0C">
              <w:rPr>
                <w:rFonts w:eastAsia="Times New Roman"/>
                <w:sz w:val="20"/>
                <w:szCs w:val="20"/>
                <w:lang w:eastAsia="ru-RU"/>
              </w:rPr>
              <w:t xml:space="preserve"> латексах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51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24.30.11.119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Лаки, краски, грунтовки на основе акриловых и виниловых полимеров, в водной среде прочие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30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24.30.11.121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 xml:space="preserve">Лаки, краски, грунтовки </w:t>
            </w:r>
            <w:proofErr w:type="spellStart"/>
            <w:r w:rsidRPr="00593C0C">
              <w:rPr>
                <w:rFonts w:eastAsia="Times New Roman"/>
                <w:sz w:val="20"/>
                <w:szCs w:val="20"/>
                <w:lang w:eastAsia="ru-RU"/>
              </w:rPr>
              <w:t>стиролбутадиеновые</w:t>
            </w:r>
            <w:proofErr w:type="spellEnd"/>
            <w:r w:rsidRPr="00593C0C">
              <w:rPr>
                <w:rFonts w:eastAsia="Times New Roman"/>
                <w:sz w:val="20"/>
                <w:szCs w:val="20"/>
                <w:lang w:eastAsia="ru-RU"/>
              </w:rPr>
              <w:t xml:space="preserve"> водно-дисперсионные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51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24.30.11.122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 xml:space="preserve">Лаки, краски, грунтовки водно-дисперсионные на </w:t>
            </w:r>
            <w:proofErr w:type="spellStart"/>
            <w:r w:rsidRPr="00593C0C">
              <w:rPr>
                <w:rFonts w:eastAsia="Times New Roman"/>
                <w:sz w:val="20"/>
                <w:szCs w:val="20"/>
                <w:lang w:eastAsia="ru-RU"/>
              </w:rPr>
              <w:t>полимеризационных</w:t>
            </w:r>
            <w:proofErr w:type="spellEnd"/>
            <w:r w:rsidRPr="00593C0C">
              <w:rPr>
                <w:rFonts w:eastAsia="Times New Roman"/>
                <w:sz w:val="20"/>
                <w:szCs w:val="20"/>
                <w:lang w:eastAsia="ru-RU"/>
              </w:rPr>
              <w:t xml:space="preserve"> сополимерах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51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24.30.11.123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 xml:space="preserve">Лаки, краски, грунтовки, </w:t>
            </w:r>
            <w:proofErr w:type="spellStart"/>
            <w:r w:rsidRPr="00593C0C">
              <w:rPr>
                <w:rFonts w:eastAsia="Times New Roman"/>
                <w:sz w:val="20"/>
                <w:szCs w:val="20"/>
                <w:lang w:eastAsia="ru-RU"/>
              </w:rPr>
              <w:t>водорастворимые</w:t>
            </w:r>
            <w:proofErr w:type="spellEnd"/>
            <w:r w:rsidRPr="00593C0C">
              <w:rPr>
                <w:rFonts w:eastAsia="Times New Roman"/>
                <w:sz w:val="20"/>
                <w:szCs w:val="20"/>
                <w:lang w:eastAsia="ru-RU"/>
              </w:rPr>
              <w:t xml:space="preserve"> и водно-дисперсионные на основе алкидных смол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51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24.30.11.124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 xml:space="preserve">Лаки, краски, грунтовки </w:t>
            </w:r>
            <w:proofErr w:type="spellStart"/>
            <w:r w:rsidRPr="00593C0C">
              <w:rPr>
                <w:rFonts w:eastAsia="Times New Roman"/>
                <w:sz w:val="20"/>
                <w:szCs w:val="20"/>
                <w:lang w:eastAsia="ru-RU"/>
              </w:rPr>
              <w:t>водорастворимые</w:t>
            </w:r>
            <w:proofErr w:type="spellEnd"/>
            <w:r w:rsidRPr="00593C0C">
              <w:rPr>
                <w:rFonts w:eastAsia="Times New Roman"/>
                <w:sz w:val="20"/>
                <w:szCs w:val="20"/>
                <w:lang w:eastAsia="ru-RU"/>
              </w:rPr>
              <w:t xml:space="preserve"> и водно-дисперсионные на основе эпоксидных смол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30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24.30.11.129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 xml:space="preserve">Лаки, краски, грунтовки </w:t>
            </w:r>
            <w:proofErr w:type="spellStart"/>
            <w:r w:rsidRPr="00593C0C">
              <w:rPr>
                <w:rFonts w:eastAsia="Times New Roman"/>
                <w:sz w:val="20"/>
                <w:szCs w:val="20"/>
                <w:lang w:eastAsia="ru-RU"/>
              </w:rPr>
              <w:t>водорастворимые</w:t>
            </w:r>
            <w:proofErr w:type="spellEnd"/>
            <w:r w:rsidRPr="00593C0C">
              <w:rPr>
                <w:rFonts w:eastAsia="Times New Roman"/>
                <w:sz w:val="20"/>
                <w:szCs w:val="20"/>
                <w:lang w:eastAsia="ru-RU"/>
              </w:rPr>
              <w:t xml:space="preserve"> и водно-дисперсионные, прочие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51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24.30.12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Материалы лакокрасочные на основе синтетических полимеров или химически модифицированных природных полимеров, в неводной среде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51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24.30.12.110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Лаки, краски, эмали, грунтовки на основе сложных полиэфиров, в неводной среде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51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24.30.12.120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Лаки, краски, эмали, грунтовки на основе акриловых или виниловых полимеров, в неводной среде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30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24.30.12.141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Лаки, краски, эмали, грунтовки глифталевые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30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24.30.12.142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Лаки, краски, эмали, грунтовки пентафталевые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30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24.30.12.143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 xml:space="preserve">Лаки </w:t>
            </w:r>
            <w:proofErr w:type="spellStart"/>
            <w:r w:rsidRPr="00593C0C">
              <w:rPr>
                <w:rFonts w:eastAsia="Times New Roman"/>
                <w:sz w:val="20"/>
                <w:szCs w:val="20"/>
                <w:lang w:eastAsia="ru-RU"/>
              </w:rPr>
              <w:t>этриольные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30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24.30.12.144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Лаки алкидно-стирольные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30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24.30.12.145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 xml:space="preserve">Лаки, краски, эмали, грунтовки </w:t>
            </w:r>
            <w:proofErr w:type="spellStart"/>
            <w:r w:rsidRPr="00593C0C">
              <w:rPr>
                <w:rFonts w:eastAsia="Times New Roman"/>
                <w:sz w:val="20"/>
                <w:szCs w:val="20"/>
                <w:lang w:eastAsia="ru-RU"/>
              </w:rPr>
              <w:t>карбамид</w:t>
            </w:r>
            <w:proofErr w:type="gramStart"/>
            <w:r w:rsidRPr="00593C0C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593C0C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593C0C">
              <w:rPr>
                <w:rFonts w:eastAsia="Times New Roman"/>
                <w:sz w:val="20"/>
                <w:szCs w:val="20"/>
                <w:lang w:eastAsia="ru-RU"/>
              </w:rPr>
              <w:t xml:space="preserve"> и меламиноформальдегидные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30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24.30.12.146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Лаки, краски, эмали, грунтовки эпоксидные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30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24.30.12.147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Лаки полиамидные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30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24.30.12.148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Лаки, краски, эмали, грунтовки кремнийорганические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30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24.30.12.151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Лаки, краски, эмали, грунтовки полиуретановые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30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24.30.12.152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Лаки, краски, эмали, грунтовки фенольные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30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24.30.12.159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 xml:space="preserve">Лаки, краски, эмали, грунтовки </w:t>
            </w:r>
            <w:r w:rsidRPr="00593C0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 прочих конденсационных смолах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30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24.30.12.171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Лаки, краски, эмали, грунтовки на синтетическом каучуке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30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24.30.12.172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Лаки, краски, эмали, грунтовки поливинилацетальные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30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24.30.12.173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Лаки, краски, эмали, грунтовки фторопластовые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30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24.30.12.179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 xml:space="preserve">Лаки, краски, эмали, грунтовки на прочих </w:t>
            </w:r>
            <w:proofErr w:type="spellStart"/>
            <w:r w:rsidRPr="00593C0C">
              <w:rPr>
                <w:rFonts w:eastAsia="Times New Roman"/>
                <w:sz w:val="20"/>
                <w:szCs w:val="20"/>
                <w:lang w:eastAsia="ru-RU"/>
              </w:rPr>
              <w:t>полимеризационных</w:t>
            </w:r>
            <w:proofErr w:type="spellEnd"/>
            <w:r w:rsidRPr="00593C0C">
              <w:rPr>
                <w:rFonts w:eastAsia="Times New Roman"/>
                <w:sz w:val="20"/>
                <w:szCs w:val="20"/>
                <w:lang w:eastAsia="ru-RU"/>
              </w:rPr>
              <w:t xml:space="preserve"> смолах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30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24.30.12.190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Лаки, краски, эмали, грунтовки на эфирах целлюлозы, в неводной среде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30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24.30.12.191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Лаки, краски, эмали, грунтовки нитроцеллюлозные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30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24.30.12.192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 xml:space="preserve">Лаки, краски, эмали, грунтовки </w:t>
            </w:r>
            <w:proofErr w:type="spellStart"/>
            <w:r w:rsidRPr="00593C0C">
              <w:rPr>
                <w:rFonts w:eastAsia="Times New Roman"/>
                <w:sz w:val="20"/>
                <w:szCs w:val="20"/>
                <w:lang w:eastAsia="ru-RU"/>
              </w:rPr>
              <w:t>нитроалкидные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30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24.30.12.193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Лаки, краски, эмали, грунтовки нитроэпоксидные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30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24.30.12.194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Лаки, краски, эмали, грунтовки этилцеллюлозные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30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24.30.12.199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Лаки, краски, эмали, грунтовки на прочих эфирах целлюлозы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51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24.30.12.220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Лаки, эмали, грунтовки на основе синтетических полимеров или химически модифицированных природных полимеров, в неводной среде прочие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30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24.30.12.221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Лаки и политуры фенольные спиртовые на синтетических смолах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30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24.30.12.222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Лаки и политуры циклогексановые спиртовые на синтетических смолах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765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24.30.12.229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Лаки, эмали, грунтовки на основе синтетических полимеров или химически модифицированных природных полимеров, в неводной среде, не включенные в другие группировки, прочие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51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24.30.12.230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Растворы синтетических или химически модифицированных природных полимеров в летучих органических растворителях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D552F8" w:rsidTr="00A22CE3">
        <w:trPr>
          <w:trHeight w:val="51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65432" w:rsidRPr="00D552F8" w:rsidRDefault="00C65432" w:rsidP="00896596">
            <w:pPr>
              <w:ind w:firstLine="0"/>
              <w:jc w:val="lef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552F8">
              <w:rPr>
                <w:rFonts w:eastAsia="Times New Roman"/>
                <w:b/>
                <w:sz w:val="20"/>
                <w:szCs w:val="20"/>
                <w:lang w:eastAsia="ru-RU"/>
              </w:rPr>
              <w:t>24.30.2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65432" w:rsidRPr="00D552F8" w:rsidRDefault="00C65432" w:rsidP="00896596">
            <w:pPr>
              <w:ind w:firstLine="0"/>
              <w:jc w:val="lef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552F8">
              <w:rPr>
                <w:rFonts w:eastAsia="Times New Roman"/>
                <w:b/>
                <w:sz w:val="20"/>
                <w:szCs w:val="20"/>
                <w:lang w:eastAsia="ru-RU"/>
              </w:rPr>
              <w:t>Материалы лакокрасочные, аналогичные материалы и связанные с ними продукты; краски художественные и полиграфические, прочие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5432" w:rsidRPr="00D552F8" w:rsidRDefault="00C65432" w:rsidP="00896596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5432" w:rsidRPr="00D552F8" w:rsidRDefault="00C65432" w:rsidP="00896596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5432" w:rsidRPr="00D552F8" w:rsidRDefault="00C65432" w:rsidP="00896596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5432" w:rsidRPr="00D552F8" w:rsidRDefault="00C65432" w:rsidP="00896596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765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24.30.21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Пигменты готовые, глушители стекла и краски, эмали и глазури стекловидные, ангобы, люстры жидкие и аналогичные продукты, для керамики, эмали стекла и других целей; фритта стекловидная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51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24.30.22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Материалы аналогичные и лакокрасочные для нанесения покрытий прочие; сиккативы готовые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30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24.30.22.380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Олифы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51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24.30.23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Краски для художников, учащихся или оформителей вывесок; красители оттеночные, краски любительские и аналогичные продукты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5432" w:rsidRPr="00593C0C" w:rsidTr="00A22CE3">
        <w:trPr>
          <w:trHeight w:val="30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24.30.24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432" w:rsidRPr="00593C0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3C0C">
              <w:rPr>
                <w:rFonts w:eastAsia="Times New Roman"/>
                <w:sz w:val="20"/>
                <w:szCs w:val="20"/>
                <w:lang w:eastAsia="ru-RU"/>
              </w:rPr>
              <w:t>Краски полиграфические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32" w:rsidRPr="00593C0C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C65432" w:rsidRPr="00593C0C" w:rsidRDefault="00C65432" w:rsidP="00C65432">
      <w:pPr>
        <w:jc w:val="right"/>
        <w:rPr>
          <w:b/>
          <w:sz w:val="20"/>
          <w:szCs w:val="20"/>
        </w:rPr>
      </w:pPr>
      <w:r w:rsidRPr="00593C0C">
        <w:rPr>
          <w:b/>
          <w:sz w:val="20"/>
          <w:szCs w:val="20"/>
        </w:rPr>
        <w:t xml:space="preserve">Источник: расчеты </w:t>
      </w:r>
      <w:r w:rsidRPr="00593C0C">
        <w:rPr>
          <w:b/>
          <w:sz w:val="20"/>
          <w:szCs w:val="20"/>
          <w:lang w:val="en-US"/>
        </w:rPr>
        <w:t>DISCOVERY</w:t>
      </w:r>
      <w:r w:rsidRPr="00593C0C">
        <w:rPr>
          <w:b/>
          <w:sz w:val="20"/>
          <w:szCs w:val="20"/>
        </w:rPr>
        <w:t xml:space="preserve"> </w:t>
      </w:r>
      <w:r w:rsidRPr="00593C0C">
        <w:rPr>
          <w:b/>
          <w:sz w:val="20"/>
          <w:szCs w:val="20"/>
          <w:lang w:val="en-US"/>
        </w:rPr>
        <w:t>Research</w:t>
      </w:r>
      <w:r w:rsidRPr="00593C0C">
        <w:rPr>
          <w:b/>
          <w:sz w:val="20"/>
          <w:szCs w:val="20"/>
        </w:rPr>
        <w:t xml:space="preserve"> </w:t>
      </w:r>
      <w:r w:rsidRPr="00593C0C">
        <w:rPr>
          <w:b/>
          <w:sz w:val="20"/>
          <w:szCs w:val="20"/>
          <w:lang w:val="en-US"/>
        </w:rPr>
        <w:t>Group</w:t>
      </w:r>
      <w:r w:rsidRPr="00593C0C">
        <w:rPr>
          <w:b/>
          <w:sz w:val="20"/>
          <w:szCs w:val="20"/>
        </w:rPr>
        <w:t xml:space="preserve"> по данным ФСГС РФ</w:t>
      </w:r>
    </w:p>
    <w:p w:rsidR="00C65432" w:rsidRDefault="00C65432" w:rsidP="00C65432">
      <w:pPr>
        <w:spacing w:line="360" w:lineRule="auto"/>
        <w:rPr>
          <w:szCs w:val="24"/>
        </w:rPr>
      </w:pPr>
      <w:r>
        <w:rPr>
          <w:szCs w:val="24"/>
        </w:rPr>
        <w:lastRenderedPageBreak/>
        <w:t xml:space="preserve">Ниже будут рассмотрены данные, которые были предоставлены ФСГС РФ, т.е. </w:t>
      </w:r>
      <w:proofErr w:type="gramStart"/>
      <w:r>
        <w:rPr>
          <w:szCs w:val="24"/>
        </w:rPr>
        <w:t>без</w:t>
      </w:r>
      <w:proofErr w:type="gramEnd"/>
      <w:r>
        <w:rPr>
          <w:szCs w:val="24"/>
        </w:rPr>
        <w:t xml:space="preserve"> оценочных </w:t>
      </w:r>
      <w:proofErr w:type="spellStart"/>
      <w:r>
        <w:rPr>
          <w:szCs w:val="24"/>
        </w:rPr>
        <w:t>дорасчетов</w:t>
      </w:r>
      <w:proofErr w:type="spellEnd"/>
      <w:r>
        <w:rPr>
          <w:szCs w:val="24"/>
        </w:rPr>
        <w:t xml:space="preserve"> </w:t>
      </w:r>
      <w:r w:rsidRPr="004504B0">
        <w:rPr>
          <w:szCs w:val="24"/>
        </w:rPr>
        <w:t xml:space="preserve">DISCOVERY </w:t>
      </w:r>
      <w:proofErr w:type="spellStart"/>
      <w:r w:rsidRPr="004504B0">
        <w:rPr>
          <w:szCs w:val="24"/>
        </w:rPr>
        <w:t>Research</w:t>
      </w:r>
      <w:proofErr w:type="spellEnd"/>
      <w:r w:rsidRPr="004504B0">
        <w:rPr>
          <w:szCs w:val="24"/>
        </w:rPr>
        <w:t xml:space="preserve"> </w:t>
      </w:r>
      <w:proofErr w:type="spellStart"/>
      <w:r w:rsidRPr="004504B0">
        <w:rPr>
          <w:szCs w:val="24"/>
        </w:rPr>
        <w:t>Group</w:t>
      </w:r>
      <w:proofErr w:type="spellEnd"/>
      <w:r>
        <w:rPr>
          <w:szCs w:val="24"/>
        </w:rPr>
        <w:t>.</w:t>
      </w:r>
    </w:p>
    <w:p w:rsidR="00C65432" w:rsidRDefault="00C65432" w:rsidP="00C65432">
      <w:pPr>
        <w:spacing w:line="360" w:lineRule="auto"/>
        <w:rPr>
          <w:szCs w:val="24"/>
        </w:rPr>
      </w:pPr>
    </w:p>
    <w:p w:rsidR="00C65432" w:rsidRPr="00451019" w:rsidRDefault="00C65432" w:rsidP="00C65432">
      <w:pPr>
        <w:spacing w:line="360" w:lineRule="auto"/>
        <w:rPr>
          <w:szCs w:val="24"/>
        </w:rPr>
      </w:pPr>
      <w:r w:rsidRPr="00451019">
        <w:rPr>
          <w:szCs w:val="24"/>
        </w:rPr>
        <w:t xml:space="preserve">По данным </w:t>
      </w:r>
      <w:r>
        <w:rPr>
          <w:szCs w:val="24"/>
        </w:rPr>
        <w:t>ФСГС РФ</w:t>
      </w:r>
      <w:r w:rsidRPr="00451019">
        <w:rPr>
          <w:szCs w:val="24"/>
        </w:rPr>
        <w:t xml:space="preserve"> рынок ЛКМ в России в 2011 г. составил 1061 тыс. т., увеличившись по сравнению с 2010 г. на 3,22%, когда аналогичный показатель составлял 1028 тыс. т. продукции.</w:t>
      </w:r>
    </w:p>
    <w:p w:rsidR="00C65432" w:rsidRPr="00451019" w:rsidRDefault="00C65432" w:rsidP="00C65432">
      <w:pPr>
        <w:spacing w:line="360" w:lineRule="auto"/>
        <w:rPr>
          <w:szCs w:val="24"/>
        </w:rPr>
      </w:pPr>
      <w:r w:rsidRPr="00451019">
        <w:rPr>
          <w:szCs w:val="24"/>
        </w:rPr>
        <w:t>Результатом мирового экономического кризиса стало значительное замедление темпов роста российского рынка ЛКМ по сравнению с показателем 2010 г., который составил 26,82%.</w:t>
      </w:r>
    </w:p>
    <w:p w:rsidR="00C65432" w:rsidRPr="00451019" w:rsidRDefault="00C65432" w:rsidP="00C65432">
      <w:pPr>
        <w:spacing w:line="360" w:lineRule="auto"/>
        <w:rPr>
          <w:szCs w:val="24"/>
        </w:rPr>
      </w:pPr>
      <w:r w:rsidRPr="00451019">
        <w:rPr>
          <w:szCs w:val="24"/>
        </w:rPr>
        <w:t xml:space="preserve">В 2000-2008 гг. рынок ЛКМ в России рос довольно быстрыми темпами, которые были оценены большинством игроков рынка в 15-20%. Однако после начавшегося экономического кризиса в 2008 г. рынок ЛКМ в России в 2009 г. сократился на 15,45% </w:t>
      </w:r>
      <w:proofErr w:type="gramStart"/>
      <w:r w:rsidRPr="00451019">
        <w:rPr>
          <w:szCs w:val="24"/>
        </w:rPr>
        <w:t>до</w:t>
      </w:r>
      <w:proofErr w:type="gramEnd"/>
      <w:r w:rsidRPr="00451019">
        <w:rPr>
          <w:szCs w:val="24"/>
        </w:rPr>
        <w:t xml:space="preserve"> 811 тыс. т.</w:t>
      </w:r>
    </w:p>
    <w:p w:rsidR="00C65432" w:rsidRDefault="00C65432" w:rsidP="00C65432">
      <w:pPr>
        <w:spacing w:line="360" w:lineRule="auto"/>
        <w:rPr>
          <w:szCs w:val="24"/>
        </w:rPr>
      </w:pPr>
    </w:p>
    <w:p w:rsidR="00C65432" w:rsidRPr="00C63666" w:rsidRDefault="00C65432" w:rsidP="00C65432">
      <w:pPr>
        <w:pStyle w:val="af8"/>
        <w:rPr>
          <w:szCs w:val="24"/>
        </w:rPr>
      </w:pPr>
      <w:bookmarkStart w:id="52" w:name="_Toc323942006"/>
      <w:r>
        <w:t xml:space="preserve">Таблица </w:t>
      </w:r>
      <w:fldSimple w:instr=" SEQ Таблица \* ARABIC ">
        <w:r>
          <w:rPr>
            <w:noProof/>
          </w:rPr>
          <w:t>3</w:t>
        </w:r>
      </w:fldSimple>
      <w:r>
        <w:t>. Объем производства ЛКМ и аналогичных для нанесения покрытий на рынке ЛКМ по федеральным округам в России в 2008-2011 гг., (24.30), т</w:t>
      </w:r>
      <w:bookmarkEnd w:id="52"/>
    </w:p>
    <w:tbl>
      <w:tblPr>
        <w:tblW w:w="5000" w:type="pct"/>
        <w:tblLook w:val="04A0"/>
      </w:tblPr>
      <w:tblGrid>
        <w:gridCol w:w="2612"/>
        <w:gridCol w:w="887"/>
        <w:gridCol w:w="1066"/>
        <w:gridCol w:w="1095"/>
        <w:gridCol w:w="1066"/>
        <w:gridCol w:w="1150"/>
        <w:gridCol w:w="981"/>
      </w:tblGrid>
      <w:tr w:rsidR="00C65432" w:rsidRPr="00C63666" w:rsidTr="00896596">
        <w:trPr>
          <w:trHeight w:val="51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C65432" w:rsidRPr="00C63666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6366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C65432" w:rsidRPr="00C63666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6366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C65432" w:rsidRPr="00C63666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6366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C65432" w:rsidRPr="00C63666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6366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C65432" w:rsidRPr="00C63666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6366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C65432" w:rsidRPr="00C63666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6366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%, 2011/2010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C65432" w:rsidRPr="00C63666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6366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%, 2011</w:t>
            </w:r>
          </w:p>
        </w:tc>
      </w:tr>
      <w:tr w:rsidR="00C65432" w:rsidRPr="00C63666" w:rsidTr="00896596">
        <w:trPr>
          <w:trHeight w:val="510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63666">
              <w:rPr>
                <w:rFonts w:eastAsia="Times New Roman"/>
                <w:sz w:val="20"/>
                <w:szCs w:val="20"/>
                <w:lang w:eastAsia="ru-RU"/>
              </w:rPr>
              <w:t xml:space="preserve">Центральный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ФО</w:t>
            </w:r>
            <w:r w:rsidRPr="00C6366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5432" w:rsidRPr="00C63666" w:rsidTr="00896596">
        <w:trPr>
          <w:trHeight w:val="510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63666">
              <w:rPr>
                <w:rFonts w:eastAsia="Times New Roman"/>
                <w:sz w:val="20"/>
                <w:szCs w:val="20"/>
                <w:lang w:eastAsia="ru-RU"/>
              </w:rPr>
              <w:t xml:space="preserve">Северо-Западный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ФО</w:t>
            </w:r>
            <w:r w:rsidRPr="00C6366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5432" w:rsidRPr="00C63666" w:rsidTr="00896596">
        <w:trPr>
          <w:trHeight w:val="255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63666">
              <w:rPr>
                <w:rFonts w:eastAsia="Times New Roman"/>
                <w:sz w:val="20"/>
                <w:szCs w:val="20"/>
                <w:lang w:eastAsia="ru-RU"/>
              </w:rPr>
              <w:t xml:space="preserve">Южный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ФО</w:t>
            </w:r>
            <w:r w:rsidRPr="00C6366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5432" w:rsidRPr="00C63666" w:rsidTr="00896596">
        <w:trPr>
          <w:trHeight w:val="510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63666">
              <w:rPr>
                <w:rFonts w:eastAsia="Times New Roman"/>
                <w:sz w:val="20"/>
                <w:szCs w:val="20"/>
                <w:lang w:eastAsia="ru-RU"/>
              </w:rPr>
              <w:t xml:space="preserve">Приволжский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ФО</w:t>
            </w:r>
            <w:r w:rsidRPr="00C6366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5432" w:rsidRPr="00C63666" w:rsidTr="00896596">
        <w:trPr>
          <w:trHeight w:val="255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63666">
              <w:rPr>
                <w:rFonts w:eastAsia="Times New Roman"/>
                <w:sz w:val="20"/>
                <w:szCs w:val="20"/>
                <w:lang w:eastAsia="ru-RU"/>
              </w:rPr>
              <w:t xml:space="preserve">Сибирский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ФО</w:t>
            </w:r>
            <w:r w:rsidRPr="00C6366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5432" w:rsidRPr="00C63666" w:rsidTr="00896596">
        <w:trPr>
          <w:trHeight w:val="255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63666">
              <w:rPr>
                <w:rFonts w:eastAsia="Times New Roman"/>
                <w:sz w:val="20"/>
                <w:szCs w:val="20"/>
                <w:lang w:eastAsia="ru-RU"/>
              </w:rPr>
              <w:t xml:space="preserve">Уральский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ФО</w:t>
            </w:r>
            <w:r w:rsidRPr="00C6366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5432" w:rsidRPr="00C63666" w:rsidTr="00896596">
        <w:trPr>
          <w:trHeight w:val="510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63666">
              <w:rPr>
                <w:rFonts w:eastAsia="Times New Roman"/>
                <w:sz w:val="20"/>
                <w:szCs w:val="20"/>
                <w:lang w:eastAsia="ru-RU"/>
              </w:rPr>
              <w:t>Северо-Кавказский</w:t>
            </w:r>
            <w:proofErr w:type="spellEnd"/>
            <w:r w:rsidRPr="00C6366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ФО</w:t>
            </w:r>
            <w:r w:rsidRPr="00C6366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5432" w:rsidRPr="00C63666" w:rsidTr="00896596">
        <w:trPr>
          <w:trHeight w:val="510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63666">
              <w:rPr>
                <w:rFonts w:eastAsia="Times New Roman"/>
                <w:sz w:val="20"/>
                <w:szCs w:val="20"/>
                <w:lang w:eastAsia="ru-RU"/>
              </w:rPr>
              <w:t xml:space="preserve">Дальневосточный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ФО</w:t>
            </w:r>
            <w:r w:rsidRPr="00C6366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5432" w:rsidRPr="00C63666" w:rsidTr="00896596">
        <w:trPr>
          <w:trHeight w:val="255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63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C65432" w:rsidRPr="00233CD7" w:rsidRDefault="00C65432" w:rsidP="00C65432">
      <w:pPr>
        <w:pStyle w:val="affb"/>
      </w:pPr>
      <w:r>
        <w:t>Источник: ФСГС РФ</w:t>
      </w:r>
    </w:p>
    <w:p w:rsidR="00A22CE3" w:rsidRDefault="00A22CE3" w:rsidP="00C65432">
      <w:pPr>
        <w:spacing w:line="360" w:lineRule="auto"/>
        <w:rPr>
          <w:szCs w:val="24"/>
        </w:rPr>
        <w:sectPr w:rsidR="00A22CE3" w:rsidSect="00896596">
          <w:pgSz w:w="11906" w:h="16838"/>
          <w:pgMar w:top="1447" w:right="1564" w:bottom="1134" w:left="1701" w:header="708" w:footer="1280" w:gutter="0"/>
          <w:cols w:space="708"/>
          <w:docGrid w:linePitch="360"/>
        </w:sectPr>
      </w:pPr>
    </w:p>
    <w:p w:rsidR="00A22CE3" w:rsidRDefault="00A22CE3" w:rsidP="00A22CE3">
      <w:pPr>
        <w:spacing w:line="360" w:lineRule="auto"/>
        <w:rPr>
          <w:szCs w:val="24"/>
        </w:rPr>
      </w:pPr>
      <w:r w:rsidRPr="00451019">
        <w:rPr>
          <w:szCs w:val="24"/>
        </w:rPr>
        <w:lastRenderedPageBreak/>
        <w:t xml:space="preserve">В 2011 г. локомотивами роста на рынке ЛКМ в России всё так же остались Центральный, Северо-Западный и Южный федеральные округа, произведя в общей сложности </w:t>
      </w:r>
      <w:r w:rsidR="00BD35EE">
        <w:rPr>
          <w:szCs w:val="24"/>
        </w:rPr>
        <w:t>…</w:t>
      </w:r>
      <w:r w:rsidRPr="00451019">
        <w:rPr>
          <w:szCs w:val="24"/>
        </w:rPr>
        <w:t xml:space="preserve"> тыс. т.</w:t>
      </w:r>
      <w:r>
        <w:rPr>
          <w:szCs w:val="24"/>
        </w:rPr>
        <w:t xml:space="preserve"> </w:t>
      </w:r>
      <w:r w:rsidRPr="00451019">
        <w:rPr>
          <w:szCs w:val="24"/>
        </w:rPr>
        <w:t xml:space="preserve">продукции, что составляет около 80% всего российского рынка ЛКМ. </w:t>
      </w:r>
      <w:proofErr w:type="gramStart"/>
      <w:r w:rsidRPr="00451019">
        <w:rPr>
          <w:szCs w:val="24"/>
        </w:rPr>
        <w:t>Однако стоит отметить тот факт, что Центральный ФО, являющийся основным ФО по производству ЛКМ (</w:t>
      </w:r>
      <w:r w:rsidR="00BD35EE">
        <w:rPr>
          <w:szCs w:val="24"/>
        </w:rPr>
        <w:t>…</w:t>
      </w:r>
      <w:r w:rsidRPr="00451019">
        <w:rPr>
          <w:szCs w:val="24"/>
        </w:rPr>
        <w:t xml:space="preserve"> тыс. т.; доля на рынке </w:t>
      </w:r>
      <w:proofErr w:type="spellStart"/>
      <w:r w:rsidR="00BD35EE">
        <w:rPr>
          <w:szCs w:val="24"/>
        </w:rPr>
        <w:t>ююю</w:t>
      </w:r>
      <w:r w:rsidRPr="00451019">
        <w:rPr>
          <w:szCs w:val="24"/>
        </w:rPr>
        <w:t>%</w:t>
      </w:r>
      <w:proofErr w:type="spellEnd"/>
      <w:r w:rsidRPr="00451019">
        <w:rPr>
          <w:szCs w:val="24"/>
        </w:rPr>
        <w:t>), незначительно уменьшился в 2011 г. по объему производства на 0,54%. Так же важно заметить, что Сибирский ФО и Уральский ФО, которые занимаю 5-е и 6-е места в объеме производства ЛКМ, показали довольно внушительные темпы роста производства в 2011 г.: 26,03</w:t>
      </w:r>
      <w:proofErr w:type="gramEnd"/>
      <w:r w:rsidRPr="00451019">
        <w:rPr>
          <w:szCs w:val="24"/>
        </w:rPr>
        <w:t>% и 18,49% соответственно.</w:t>
      </w:r>
    </w:p>
    <w:p w:rsidR="00C65432" w:rsidRDefault="00BD35EE" w:rsidP="00BD35EE">
      <w:pPr>
        <w:tabs>
          <w:tab w:val="left" w:pos="5490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:rsidR="00C65432" w:rsidRPr="00C63666" w:rsidRDefault="00C65432" w:rsidP="00C65432">
      <w:pPr>
        <w:pStyle w:val="af8"/>
        <w:rPr>
          <w:szCs w:val="24"/>
        </w:rPr>
      </w:pPr>
      <w:bookmarkStart w:id="53" w:name="_Toc323942085"/>
      <w:r>
        <w:t xml:space="preserve">Диаграмма  </w:t>
      </w:r>
      <w:fldSimple w:instr=" SEQ Диаграмма_ \* ARABIC ">
        <w:r>
          <w:rPr>
            <w:noProof/>
          </w:rPr>
          <w:t>2</w:t>
        </w:r>
      </w:fldSimple>
      <w:r>
        <w:t>. Доля субъектов федерации в объеме производства продукции ЛКМ и аналогичных для нанесения покрытий в России в 2011 г.,</w:t>
      </w:r>
      <w:r w:rsidRPr="001E1B3C">
        <w:t xml:space="preserve"> </w:t>
      </w:r>
      <w:r>
        <w:t>(24.30), %</w:t>
      </w:r>
      <w:bookmarkEnd w:id="53"/>
    </w:p>
    <w:p w:rsidR="00C65432" w:rsidRDefault="00C65432" w:rsidP="00C65432">
      <w:pPr>
        <w:ind w:firstLine="0"/>
        <w:jc w:val="left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5400675" cy="357187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65432" w:rsidRPr="00F13DC4" w:rsidRDefault="00C65432" w:rsidP="00C65432">
      <w:pPr>
        <w:pStyle w:val="affb"/>
      </w:pPr>
      <w:r>
        <w:t>Источник: ФСГС РФ</w:t>
      </w:r>
    </w:p>
    <w:p w:rsidR="00D552F8" w:rsidRDefault="00D552F8" w:rsidP="00C65432">
      <w:pPr>
        <w:spacing w:line="360" w:lineRule="auto"/>
        <w:rPr>
          <w:szCs w:val="24"/>
        </w:rPr>
      </w:pPr>
    </w:p>
    <w:p w:rsidR="00C65432" w:rsidRDefault="00C65432" w:rsidP="00C65432">
      <w:pPr>
        <w:spacing w:line="360" w:lineRule="auto"/>
        <w:rPr>
          <w:szCs w:val="24"/>
        </w:rPr>
      </w:pPr>
      <w:r>
        <w:rPr>
          <w:szCs w:val="24"/>
        </w:rPr>
        <w:t xml:space="preserve">Среди регионов основной объем производства на рынке ЛКМ в России в 2011 г. пришелся на Санкт-Петербург, Московскую и Ростовскую области, которые в совокупности произвели </w:t>
      </w:r>
      <w:r w:rsidR="00BD35EE">
        <w:rPr>
          <w:szCs w:val="24"/>
        </w:rPr>
        <w:t>…</w:t>
      </w:r>
      <w:r>
        <w:rPr>
          <w:szCs w:val="24"/>
        </w:rPr>
        <w:t xml:space="preserve"> тыс. т. продукции, что составляет около 43% всего рынка. Наибольшие темпы роста в 2011 г. наблюдались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Волгоградской</w:t>
      </w:r>
      <w:proofErr w:type="gramEnd"/>
      <w:r>
        <w:rPr>
          <w:szCs w:val="24"/>
        </w:rPr>
        <w:t xml:space="preserve"> и Белогородкой областях: 48,46% и 21,27% соответственно.</w:t>
      </w:r>
    </w:p>
    <w:p w:rsidR="00C65432" w:rsidRPr="00C63666" w:rsidRDefault="00C65432" w:rsidP="00C65432">
      <w:pPr>
        <w:pStyle w:val="af8"/>
        <w:rPr>
          <w:szCs w:val="24"/>
        </w:rPr>
      </w:pPr>
      <w:bookmarkStart w:id="54" w:name="_Toc323942007"/>
      <w:r>
        <w:lastRenderedPageBreak/>
        <w:t xml:space="preserve">Таблица </w:t>
      </w:r>
      <w:fldSimple w:instr=" SEQ Таблица \* ARABIC ">
        <w:r>
          <w:rPr>
            <w:noProof/>
          </w:rPr>
          <w:t>4</w:t>
        </w:r>
      </w:fldSimple>
      <w:r>
        <w:t>. Объем производства ЛКМ и аналогичных для нанесения покрытий по субъектам федерации в России в 2008-2011 гг.,</w:t>
      </w:r>
      <w:r w:rsidRPr="001E1B3C">
        <w:t xml:space="preserve"> </w:t>
      </w:r>
      <w:r>
        <w:t>(24.30), т</w:t>
      </w:r>
      <w:bookmarkEnd w:id="54"/>
    </w:p>
    <w:tbl>
      <w:tblPr>
        <w:tblW w:w="5000" w:type="pct"/>
        <w:tblLook w:val="04A0"/>
      </w:tblPr>
      <w:tblGrid>
        <w:gridCol w:w="2612"/>
        <w:gridCol w:w="887"/>
        <w:gridCol w:w="1066"/>
        <w:gridCol w:w="1095"/>
        <w:gridCol w:w="1066"/>
        <w:gridCol w:w="1150"/>
        <w:gridCol w:w="981"/>
      </w:tblGrid>
      <w:tr w:rsidR="00C65432" w:rsidRPr="00C63666" w:rsidTr="00896596">
        <w:trPr>
          <w:trHeight w:val="51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C65432" w:rsidRPr="00C63666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6366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C65432" w:rsidRPr="00C63666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6366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C65432" w:rsidRPr="00C63666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6366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C65432" w:rsidRPr="00C63666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6366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C65432" w:rsidRPr="00C63666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6366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C65432" w:rsidRPr="00C63666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6366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%, 2011/2010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C65432" w:rsidRPr="00C63666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6366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%, 2011</w:t>
            </w:r>
          </w:p>
        </w:tc>
      </w:tr>
      <w:tr w:rsidR="00C65432" w:rsidRPr="00C63666" w:rsidTr="00896596">
        <w:trPr>
          <w:trHeight w:val="255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63666">
              <w:rPr>
                <w:rFonts w:eastAsia="Times New Roman"/>
                <w:sz w:val="20"/>
                <w:szCs w:val="20"/>
                <w:lang w:eastAsia="ru-RU"/>
              </w:rPr>
              <w:t xml:space="preserve">Санкт-Петербург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5432" w:rsidRPr="00C63666" w:rsidTr="00896596">
        <w:trPr>
          <w:trHeight w:val="255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63666">
              <w:rPr>
                <w:rFonts w:eastAsia="Times New Roman"/>
                <w:sz w:val="20"/>
                <w:szCs w:val="20"/>
                <w:lang w:eastAsia="ru-RU"/>
              </w:rPr>
              <w:t xml:space="preserve">Московская область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5432" w:rsidRPr="00C63666" w:rsidTr="00896596">
        <w:trPr>
          <w:trHeight w:val="255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63666">
              <w:rPr>
                <w:rFonts w:eastAsia="Times New Roman"/>
                <w:sz w:val="20"/>
                <w:szCs w:val="20"/>
                <w:lang w:eastAsia="ru-RU"/>
              </w:rPr>
              <w:t xml:space="preserve">Ростовская область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5432" w:rsidRPr="00C63666" w:rsidTr="00896596">
        <w:trPr>
          <w:trHeight w:val="255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63666">
              <w:rPr>
                <w:rFonts w:eastAsia="Times New Roman"/>
                <w:sz w:val="20"/>
                <w:szCs w:val="20"/>
                <w:lang w:eastAsia="ru-RU"/>
              </w:rPr>
              <w:t xml:space="preserve">Белгородская область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5432" w:rsidRPr="00C63666" w:rsidTr="00896596">
        <w:trPr>
          <w:trHeight w:val="255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63666">
              <w:rPr>
                <w:rFonts w:eastAsia="Times New Roman"/>
                <w:sz w:val="20"/>
                <w:szCs w:val="20"/>
                <w:lang w:eastAsia="ru-RU"/>
              </w:rPr>
              <w:t xml:space="preserve">Ярославская область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5432" w:rsidRPr="00C63666" w:rsidTr="00896596">
        <w:trPr>
          <w:trHeight w:val="255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63666">
              <w:rPr>
                <w:rFonts w:eastAsia="Times New Roman"/>
                <w:sz w:val="20"/>
                <w:szCs w:val="20"/>
                <w:lang w:eastAsia="ru-RU"/>
              </w:rPr>
              <w:t xml:space="preserve">Краснодарский край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5432" w:rsidRPr="00C63666" w:rsidTr="00896596">
        <w:trPr>
          <w:trHeight w:val="255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63666">
              <w:rPr>
                <w:rFonts w:eastAsia="Times New Roman"/>
                <w:sz w:val="20"/>
                <w:szCs w:val="20"/>
                <w:lang w:eastAsia="ru-RU"/>
              </w:rPr>
              <w:t xml:space="preserve">Воронежская область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5432" w:rsidRPr="00C63666" w:rsidTr="00896596">
        <w:trPr>
          <w:trHeight w:val="255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63666">
              <w:rPr>
                <w:rFonts w:eastAsia="Times New Roman"/>
                <w:sz w:val="20"/>
                <w:szCs w:val="20"/>
                <w:lang w:eastAsia="ru-RU"/>
              </w:rPr>
              <w:t xml:space="preserve">Ленинградская область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5432" w:rsidRPr="00C63666" w:rsidTr="00896596">
        <w:trPr>
          <w:trHeight w:val="255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63666">
              <w:rPr>
                <w:rFonts w:eastAsia="Times New Roman"/>
                <w:sz w:val="20"/>
                <w:szCs w:val="20"/>
                <w:lang w:eastAsia="ru-RU"/>
              </w:rPr>
              <w:t xml:space="preserve">Волгоградская область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5432" w:rsidRPr="00C63666" w:rsidTr="00896596">
        <w:trPr>
          <w:trHeight w:val="255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63666">
              <w:rPr>
                <w:rFonts w:eastAsia="Times New Roman"/>
                <w:sz w:val="20"/>
                <w:szCs w:val="20"/>
                <w:lang w:eastAsia="ru-RU"/>
              </w:rPr>
              <w:t xml:space="preserve">Нижегородская область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5432" w:rsidRPr="00C63666" w:rsidTr="00896596">
        <w:trPr>
          <w:trHeight w:val="255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63666">
              <w:rPr>
                <w:rFonts w:eastAsia="Times New Roman"/>
                <w:sz w:val="20"/>
                <w:szCs w:val="20"/>
                <w:lang w:eastAsia="ru-RU"/>
              </w:rPr>
              <w:t xml:space="preserve">Кемеровская область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5432" w:rsidRPr="00C63666" w:rsidTr="00896596">
        <w:trPr>
          <w:trHeight w:val="255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63666">
              <w:rPr>
                <w:rFonts w:eastAsia="Times New Roman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5432" w:rsidRPr="00C63666" w:rsidTr="00896596">
        <w:trPr>
          <w:trHeight w:val="255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6366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C63666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C65432" w:rsidRPr="00233CD7" w:rsidRDefault="00C65432" w:rsidP="00C65432">
      <w:pPr>
        <w:pStyle w:val="affb"/>
      </w:pPr>
      <w:r>
        <w:t>Источник: ФСГС РФ</w:t>
      </w:r>
    </w:p>
    <w:p w:rsidR="00C65432" w:rsidRDefault="00C65432" w:rsidP="00C65432">
      <w:pPr>
        <w:ind w:firstLine="708"/>
        <w:rPr>
          <w:szCs w:val="24"/>
        </w:rPr>
      </w:pPr>
    </w:p>
    <w:p w:rsidR="00C65432" w:rsidRPr="00C63666" w:rsidRDefault="00C65432" w:rsidP="00C65432">
      <w:pPr>
        <w:pStyle w:val="af8"/>
        <w:rPr>
          <w:szCs w:val="24"/>
        </w:rPr>
      </w:pPr>
      <w:bookmarkStart w:id="55" w:name="_Toc323942086"/>
      <w:r>
        <w:t xml:space="preserve">Диаграмма  </w:t>
      </w:r>
      <w:fldSimple w:instr=" SEQ Диаграмма_ \* ARABIC ">
        <w:r>
          <w:rPr>
            <w:noProof/>
          </w:rPr>
          <w:t>3</w:t>
        </w:r>
      </w:fldSimple>
      <w:r>
        <w:t>. Доля субъектов федерации в производстве продукции ЛКМ и аналогичных для нанесения покрытий в России в 2011 г.,</w:t>
      </w:r>
      <w:r w:rsidRPr="001E1B3C">
        <w:t xml:space="preserve"> </w:t>
      </w:r>
      <w:r>
        <w:t>(24.30), %</w:t>
      </w:r>
      <w:bookmarkEnd w:id="55"/>
    </w:p>
    <w:p w:rsidR="00C65432" w:rsidRDefault="00C65432" w:rsidP="00C65432">
      <w:pPr>
        <w:ind w:firstLine="0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5543550" cy="3838575"/>
            <wp:effectExtent l="0" t="0" r="0" b="0"/>
            <wp:docPr id="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65432" w:rsidRPr="00F13DC4" w:rsidRDefault="00C65432" w:rsidP="00C65432">
      <w:pPr>
        <w:pStyle w:val="affb"/>
      </w:pPr>
      <w:r>
        <w:t>Источник: ФСГС РФ</w:t>
      </w:r>
    </w:p>
    <w:p w:rsidR="00C65432" w:rsidRDefault="00C65432" w:rsidP="00C65432">
      <w:pPr>
        <w:spacing w:line="360" w:lineRule="auto"/>
        <w:ind w:firstLine="708"/>
        <w:rPr>
          <w:szCs w:val="24"/>
        </w:rPr>
        <w:sectPr w:rsidR="00C65432" w:rsidSect="00896596">
          <w:pgSz w:w="11906" w:h="16838"/>
          <w:pgMar w:top="1447" w:right="1564" w:bottom="1134" w:left="1701" w:header="708" w:footer="1280" w:gutter="0"/>
          <w:cols w:space="708"/>
          <w:docGrid w:linePitch="360"/>
        </w:sectPr>
      </w:pPr>
    </w:p>
    <w:p w:rsidR="00C65432" w:rsidRPr="00217425" w:rsidRDefault="00C65432" w:rsidP="00C65432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bookmarkStart w:id="56" w:name="_Toc323941699"/>
      <w:r w:rsidRPr="00C63666">
        <w:rPr>
          <w:rFonts w:ascii="Times New Roman" w:hAnsi="Times New Roman"/>
          <w:sz w:val="24"/>
          <w:szCs w:val="24"/>
        </w:rPr>
        <w:lastRenderedPageBreak/>
        <w:t>§</w:t>
      </w:r>
      <w:r w:rsidRPr="006544D9">
        <w:rPr>
          <w:rFonts w:ascii="Times New Roman" w:hAnsi="Times New Roman"/>
          <w:sz w:val="24"/>
          <w:szCs w:val="24"/>
        </w:rPr>
        <w:t>2</w:t>
      </w:r>
      <w:r w:rsidRPr="00C636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C63666">
        <w:rPr>
          <w:rFonts w:ascii="Times New Roman" w:hAnsi="Times New Roman"/>
          <w:sz w:val="24"/>
          <w:szCs w:val="24"/>
        </w:rPr>
        <w:t xml:space="preserve">. </w:t>
      </w:r>
      <w:r w:rsidRPr="00217425">
        <w:rPr>
          <w:rFonts w:ascii="Times New Roman" w:hAnsi="Times New Roman"/>
          <w:sz w:val="24"/>
          <w:szCs w:val="24"/>
        </w:rPr>
        <w:t>Олифы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17425">
        <w:rPr>
          <w:rFonts w:ascii="Times New Roman" w:hAnsi="Times New Roman"/>
          <w:sz w:val="24"/>
          <w:szCs w:val="24"/>
        </w:rPr>
        <w:t>24.30.22.380</w:t>
      </w:r>
      <w:r>
        <w:rPr>
          <w:rFonts w:ascii="Times New Roman" w:hAnsi="Times New Roman"/>
          <w:sz w:val="24"/>
          <w:szCs w:val="24"/>
        </w:rPr>
        <w:t>)</w:t>
      </w:r>
      <w:bookmarkEnd w:id="56"/>
    </w:p>
    <w:p w:rsidR="00C65432" w:rsidRDefault="00C65432" w:rsidP="00C65432">
      <w:pPr>
        <w:spacing w:line="360" w:lineRule="auto"/>
        <w:ind w:firstLine="708"/>
        <w:rPr>
          <w:szCs w:val="24"/>
        </w:rPr>
      </w:pPr>
    </w:p>
    <w:p w:rsidR="00C65432" w:rsidRPr="00A60805" w:rsidRDefault="00C65432" w:rsidP="00C65432">
      <w:pPr>
        <w:pStyle w:val="af8"/>
        <w:rPr>
          <w:szCs w:val="24"/>
        </w:rPr>
      </w:pPr>
      <w:bookmarkStart w:id="57" w:name="_Toc323942067"/>
      <w:r>
        <w:t xml:space="preserve">Таблица </w:t>
      </w:r>
      <w:fldSimple w:instr=" SEQ Таблица \* ARABIC ">
        <w:r>
          <w:rPr>
            <w:noProof/>
          </w:rPr>
          <w:t>64</w:t>
        </w:r>
      </w:fldSimple>
      <w:r>
        <w:t>. Объем производства олифы на рынке ЛКМ по федеральным округам в России в 2008-2011 гг., (24.30.22.380), т</w:t>
      </w:r>
      <w:bookmarkEnd w:id="57"/>
    </w:p>
    <w:tbl>
      <w:tblPr>
        <w:tblW w:w="5000" w:type="pct"/>
        <w:tblLook w:val="04A0"/>
      </w:tblPr>
      <w:tblGrid>
        <w:gridCol w:w="2623"/>
        <w:gridCol w:w="899"/>
        <w:gridCol w:w="1049"/>
        <w:gridCol w:w="1105"/>
        <w:gridCol w:w="1029"/>
        <w:gridCol w:w="1160"/>
        <w:gridCol w:w="992"/>
      </w:tblGrid>
      <w:tr w:rsidR="00C65432" w:rsidRPr="00DE55EC" w:rsidTr="00896596">
        <w:trPr>
          <w:trHeight w:val="510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C65432" w:rsidRPr="00DE55EC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E55E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C65432" w:rsidRPr="00DE55EC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E55E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C65432" w:rsidRPr="00DE55EC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E55E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C65432" w:rsidRPr="00DE55EC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E55E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C65432" w:rsidRPr="00DE55EC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E55E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C65432" w:rsidRPr="00DE55EC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E55E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%, 2011/2010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0C0"/>
            <w:vAlign w:val="center"/>
            <w:hideMark/>
          </w:tcPr>
          <w:p w:rsidR="00C65432" w:rsidRPr="00DE55EC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E55E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%, 2011</w:t>
            </w:r>
          </w:p>
        </w:tc>
      </w:tr>
      <w:tr w:rsidR="00C65432" w:rsidRPr="00DE55EC" w:rsidTr="00896596">
        <w:trPr>
          <w:trHeight w:val="255"/>
        </w:trPr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E55EC">
              <w:rPr>
                <w:rFonts w:eastAsia="Times New Roman"/>
                <w:sz w:val="20"/>
                <w:szCs w:val="20"/>
                <w:lang w:eastAsia="ru-RU"/>
              </w:rPr>
              <w:t xml:space="preserve">Центральный ФО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5432" w:rsidRPr="00DE55EC" w:rsidTr="00896596">
        <w:trPr>
          <w:trHeight w:val="255"/>
        </w:trPr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E55EC">
              <w:rPr>
                <w:rFonts w:eastAsia="Times New Roman"/>
                <w:sz w:val="20"/>
                <w:szCs w:val="20"/>
                <w:lang w:eastAsia="ru-RU"/>
              </w:rPr>
              <w:t xml:space="preserve">Сибирский ФО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5432" w:rsidRPr="00DE55EC" w:rsidTr="00896596">
        <w:trPr>
          <w:trHeight w:val="255"/>
        </w:trPr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E55EC">
              <w:rPr>
                <w:rFonts w:eastAsia="Times New Roman"/>
                <w:sz w:val="20"/>
                <w:szCs w:val="20"/>
                <w:lang w:eastAsia="ru-RU"/>
              </w:rPr>
              <w:t xml:space="preserve">Приволжский ФО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5432" w:rsidRPr="00DE55EC" w:rsidTr="00896596">
        <w:trPr>
          <w:trHeight w:val="255"/>
        </w:trPr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E55EC">
              <w:rPr>
                <w:rFonts w:eastAsia="Times New Roman"/>
                <w:sz w:val="20"/>
                <w:szCs w:val="20"/>
                <w:lang w:eastAsia="ru-RU"/>
              </w:rPr>
              <w:t xml:space="preserve">Южный ФО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5432" w:rsidRPr="00DE55EC" w:rsidTr="00896596">
        <w:trPr>
          <w:trHeight w:val="765"/>
        </w:trPr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E55EC">
              <w:rPr>
                <w:rFonts w:eastAsia="Times New Roman"/>
                <w:sz w:val="20"/>
                <w:szCs w:val="20"/>
                <w:lang w:eastAsia="ru-RU"/>
              </w:rPr>
              <w:t xml:space="preserve">Северо-Западный ФО, Уральский ФО, </w:t>
            </w:r>
            <w:proofErr w:type="spellStart"/>
            <w:r w:rsidRPr="00DE55EC">
              <w:rPr>
                <w:rFonts w:eastAsia="Times New Roman"/>
                <w:sz w:val="20"/>
                <w:szCs w:val="20"/>
                <w:lang w:eastAsia="ru-RU"/>
              </w:rPr>
              <w:t>Северо-Кавказский</w:t>
            </w:r>
            <w:proofErr w:type="spellEnd"/>
            <w:r w:rsidRPr="00DE55EC">
              <w:rPr>
                <w:rFonts w:eastAsia="Times New Roman"/>
                <w:sz w:val="20"/>
                <w:szCs w:val="20"/>
                <w:lang w:eastAsia="ru-RU"/>
              </w:rPr>
              <w:t xml:space="preserve"> ФО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5432" w:rsidRPr="00DE55EC" w:rsidTr="00896596">
        <w:trPr>
          <w:trHeight w:val="255"/>
        </w:trPr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E55EC">
              <w:rPr>
                <w:rFonts w:eastAsia="Times New Roman"/>
                <w:sz w:val="20"/>
                <w:szCs w:val="20"/>
                <w:lang w:eastAsia="ru-RU"/>
              </w:rPr>
              <w:t>Северо-Кавказский</w:t>
            </w:r>
            <w:proofErr w:type="spellEnd"/>
            <w:r w:rsidRPr="00DE55EC">
              <w:rPr>
                <w:rFonts w:eastAsia="Times New Roman"/>
                <w:sz w:val="20"/>
                <w:szCs w:val="20"/>
                <w:lang w:eastAsia="ru-RU"/>
              </w:rPr>
              <w:t xml:space="preserve"> ФО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5432" w:rsidRPr="00DE55EC" w:rsidTr="00896596">
        <w:trPr>
          <w:trHeight w:val="255"/>
        </w:trPr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E55EC">
              <w:rPr>
                <w:rFonts w:eastAsia="Times New Roman"/>
                <w:sz w:val="20"/>
                <w:szCs w:val="20"/>
                <w:lang w:eastAsia="ru-RU"/>
              </w:rPr>
              <w:t xml:space="preserve">Уральский ФО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5432" w:rsidRPr="00DE55EC" w:rsidTr="00896596">
        <w:trPr>
          <w:trHeight w:val="255"/>
        </w:trPr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E55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C65432" w:rsidRPr="00F13DC4" w:rsidRDefault="00C65432" w:rsidP="00C65432">
      <w:pPr>
        <w:pStyle w:val="affb"/>
      </w:pPr>
      <w:r>
        <w:t>Источник: ФСГС РФ</w:t>
      </w:r>
    </w:p>
    <w:p w:rsidR="00C65432" w:rsidRDefault="00C65432" w:rsidP="00C65432">
      <w:pPr>
        <w:ind w:firstLine="708"/>
        <w:rPr>
          <w:szCs w:val="24"/>
        </w:rPr>
      </w:pPr>
    </w:p>
    <w:p w:rsidR="00C65432" w:rsidRPr="00A60805" w:rsidRDefault="00C65432" w:rsidP="00C65432">
      <w:pPr>
        <w:pStyle w:val="af8"/>
        <w:rPr>
          <w:szCs w:val="24"/>
        </w:rPr>
      </w:pPr>
      <w:bookmarkStart w:id="58" w:name="_Toc323942147"/>
      <w:r>
        <w:t xml:space="preserve">Диаграмма  </w:t>
      </w:r>
      <w:fldSimple w:instr=" SEQ Диаграмма_ \* ARABIC ">
        <w:r>
          <w:rPr>
            <w:noProof/>
          </w:rPr>
          <w:t>64</w:t>
        </w:r>
      </w:fldSimple>
      <w:r>
        <w:t>. Доля федеральных округов в производстве олифы на рынке ЛКМ в России в 2011 г., (24.30.22.380), %</w:t>
      </w:r>
      <w:bookmarkEnd w:id="58"/>
    </w:p>
    <w:p w:rsidR="00C65432" w:rsidRDefault="00C65432" w:rsidP="00C65432">
      <w:pPr>
        <w:ind w:firstLine="0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5514975" cy="3962400"/>
            <wp:effectExtent l="0" t="0" r="0" b="0"/>
            <wp:docPr id="6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65432" w:rsidRPr="00F13DC4" w:rsidRDefault="00C65432" w:rsidP="00C65432">
      <w:pPr>
        <w:pStyle w:val="affb"/>
      </w:pPr>
      <w:r>
        <w:t>Источник: ФСГС РФ</w:t>
      </w:r>
    </w:p>
    <w:p w:rsidR="00C65432" w:rsidRDefault="00C65432" w:rsidP="00C65432">
      <w:pPr>
        <w:ind w:firstLine="708"/>
        <w:rPr>
          <w:szCs w:val="24"/>
        </w:rPr>
      </w:pPr>
    </w:p>
    <w:p w:rsidR="00C65432" w:rsidRDefault="00C65432" w:rsidP="00C65432">
      <w:pPr>
        <w:ind w:firstLine="708"/>
        <w:rPr>
          <w:szCs w:val="24"/>
        </w:rPr>
      </w:pPr>
    </w:p>
    <w:p w:rsidR="00C65432" w:rsidRDefault="00C65432" w:rsidP="00C65432">
      <w:pPr>
        <w:ind w:firstLine="708"/>
        <w:rPr>
          <w:szCs w:val="24"/>
        </w:rPr>
      </w:pPr>
    </w:p>
    <w:p w:rsidR="00C65432" w:rsidRDefault="00C65432" w:rsidP="00C65432">
      <w:pPr>
        <w:ind w:firstLine="708"/>
        <w:rPr>
          <w:szCs w:val="24"/>
        </w:rPr>
      </w:pPr>
    </w:p>
    <w:p w:rsidR="00927FDF" w:rsidRDefault="00927FDF" w:rsidP="00C65432">
      <w:pPr>
        <w:ind w:firstLine="708"/>
        <w:rPr>
          <w:szCs w:val="24"/>
        </w:rPr>
      </w:pPr>
    </w:p>
    <w:p w:rsidR="00C65432" w:rsidRPr="00A60805" w:rsidRDefault="00C65432" w:rsidP="00C65432">
      <w:pPr>
        <w:pStyle w:val="af8"/>
        <w:rPr>
          <w:szCs w:val="24"/>
        </w:rPr>
      </w:pPr>
      <w:bookmarkStart w:id="59" w:name="_Toc323942068"/>
      <w:r>
        <w:lastRenderedPageBreak/>
        <w:t xml:space="preserve">Таблица </w:t>
      </w:r>
      <w:fldSimple w:instr=" SEQ Таблица \* ARABIC ">
        <w:r>
          <w:rPr>
            <w:noProof/>
          </w:rPr>
          <w:t>65</w:t>
        </w:r>
      </w:fldSimple>
      <w:r>
        <w:t>. Объем производства олифы на рынке ЛКМ по субъектам федерации в России в 2008-2011 гг., (24.30.22.380), т</w:t>
      </w:r>
      <w:bookmarkEnd w:id="59"/>
    </w:p>
    <w:tbl>
      <w:tblPr>
        <w:tblW w:w="5000" w:type="pct"/>
        <w:tblLook w:val="04A0"/>
      </w:tblPr>
      <w:tblGrid>
        <w:gridCol w:w="2623"/>
        <w:gridCol w:w="899"/>
        <w:gridCol w:w="1049"/>
        <w:gridCol w:w="1105"/>
        <w:gridCol w:w="1029"/>
        <w:gridCol w:w="1160"/>
        <w:gridCol w:w="992"/>
      </w:tblGrid>
      <w:tr w:rsidR="00C65432" w:rsidRPr="00DE55EC" w:rsidTr="00896596">
        <w:trPr>
          <w:trHeight w:val="510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C65432" w:rsidRPr="00DE55EC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E55E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C65432" w:rsidRPr="00DE55EC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E55E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C65432" w:rsidRPr="00DE55EC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E55E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C65432" w:rsidRPr="00DE55EC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E55E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C65432" w:rsidRPr="00DE55EC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E55E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C65432" w:rsidRPr="00DE55EC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E55E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%, 2011/2010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0C0"/>
            <w:vAlign w:val="center"/>
            <w:hideMark/>
          </w:tcPr>
          <w:p w:rsidR="00C65432" w:rsidRPr="00DE55EC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E55E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%, 2011</w:t>
            </w:r>
          </w:p>
        </w:tc>
      </w:tr>
      <w:tr w:rsidR="00C65432" w:rsidRPr="00DE55EC" w:rsidTr="00896596">
        <w:trPr>
          <w:trHeight w:val="255"/>
        </w:trPr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E55EC">
              <w:rPr>
                <w:rFonts w:eastAsia="Times New Roman"/>
                <w:sz w:val="20"/>
                <w:szCs w:val="20"/>
                <w:lang w:eastAsia="ru-RU"/>
              </w:rPr>
              <w:t xml:space="preserve">Воронежская область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5432" w:rsidRPr="00DE55EC" w:rsidTr="00896596">
        <w:trPr>
          <w:trHeight w:val="255"/>
        </w:trPr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E55EC">
              <w:rPr>
                <w:rFonts w:eastAsia="Times New Roman"/>
                <w:sz w:val="20"/>
                <w:szCs w:val="20"/>
                <w:lang w:eastAsia="ru-RU"/>
              </w:rPr>
              <w:t xml:space="preserve">Иркутская область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5432" w:rsidRPr="00DE55EC" w:rsidTr="00896596">
        <w:trPr>
          <w:trHeight w:val="255"/>
        </w:trPr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E55EC">
              <w:rPr>
                <w:rFonts w:eastAsia="Times New Roman"/>
                <w:sz w:val="20"/>
                <w:szCs w:val="20"/>
                <w:lang w:eastAsia="ru-RU"/>
              </w:rPr>
              <w:t xml:space="preserve">Татарстан, Республика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5432" w:rsidRPr="00DE55EC" w:rsidTr="00896596">
        <w:trPr>
          <w:trHeight w:val="255"/>
        </w:trPr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E55EC">
              <w:rPr>
                <w:rFonts w:eastAsia="Times New Roman"/>
                <w:sz w:val="20"/>
                <w:szCs w:val="20"/>
                <w:lang w:eastAsia="ru-RU"/>
              </w:rPr>
              <w:t xml:space="preserve">Кемеровская область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5432" w:rsidRPr="00DE55EC" w:rsidTr="00896596">
        <w:trPr>
          <w:trHeight w:val="255"/>
        </w:trPr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E55EC">
              <w:rPr>
                <w:rFonts w:eastAsia="Times New Roman"/>
                <w:sz w:val="20"/>
                <w:szCs w:val="20"/>
                <w:lang w:eastAsia="ru-RU"/>
              </w:rPr>
              <w:t xml:space="preserve">Краснодарский край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5432" w:rsidRPr="00DE55EC" w:rsidTr="00896596">
        <w:trPr>
          <w:trHeight w:val="255"/>
        </w:trPr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E55EC">
              <w:rPr>
                <w:rFonts w:eastAsia="Times New Roman"/>
                <w:sz w:val="20"/>
                <w:szCs w:val="20"/>
                <w:lang w:eastAsia="ru-RU"/>
              </w:rPr>
              <w:t xml:space="preserve">Омская область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5432" w:rsidRPr="00DE55EC" w:rsidTr="00896596">
        <w:trPr>
          <w:trHeight w:val="255"/>
        </w:trPr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E55EC">
              <w:rPr>
                <w:rFonts w:eastAsia="Times New Roman"/>
                <w:sz w:val="20"/>
                <w:szCs w:val="20"/>
                <w:lang w:eastAsia="ru-RU"/>
              </w:rPr>
              <w:t xml:space="preserve">Тамбовская область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5432" w:rsidRPr="00DE55EC" w:rsidTr="00896596">
        <w:trPr>
          <w:trHeight w:val="255"/>
        </w:trPr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E55EC">
              <w:rPr>
                <w:rFonts w:eastAsia="Times New Roman"/>
                <w:sz w:val="20"/>
                <w:szCs w:val="20"/>
                <w:lang w:eastAsia="ru-RU"/>
              </w:rPr>
              <w:t xml:space="preserve">Ленинградская область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5432" w:rsidRPr="00DE55EC" w:rsidTr="00896596">
        <w:trPr>
          <w:trHeight w:val="255"/>
        </w:trPr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E55EC">
              <w:rPr>
                <w:rFonts w:eastAsia="Times New Roman"/>
                <w:sz w:val="20"/>
                <w:szCs w:val="20"/>
                <w:lang w:eastAsia="ru-RU"/>
              </w:rPr>
              <w:t xml:space="preserve">Москва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5432" w:rsidRPr="00DE55EC" w:rsidTr="00896596">
        <w:trPr>
          <w:trHeight w:val="255"/>
        </w:trPr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E55EC">
              <w:rPr>
                <w:rFonts w:eastAsia="Times New Roman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5432" w:rsidRPr="00DE55EC" w:rsidTr="00896596">
        <w:trPr>
          <w:trHeight w:val="255"/>
        </w:trPr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E55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E55EC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C65432" w:rsidRPr="00F13DC4" w:rsidRDefault="00C65432" w:rsidP="00C65432">
      <w:pPr>
        <w:pStyle w:val="affb"/>
      </w:pPr>
      <w:r>
        <w:t>Источник: ФСГС РФ</w:t>
      </w:r>
    </w:p>
    <w:p w:rsidR="00C65432" w:rsidRDefault="00C65432" w:rsidP="00C65432">
      <w:pPr>
        <w:ind w:firstLine="708"/>
        <w:rPr>
          <w:szCs w:val="24"/>
        </w:rPr>
      </w:pPr>
    </w:p>
    <w:p w:rsidR="00C65432" w:rsidRPr="00A60805" w:rsidRDefault="00C65432" w:rsidP="00C65432">
      <w:pPr>
        <w:pStyle w:val="af8"/>
        <w:rPr>
          <w:szCs w:val="24"/>
        </w:rPr>
      </w:pPr>
      <w:bookmarkStart w:id="60" w:name="_Toc323942148"/>
      <w:r>
        <w:t xml:space="preserve">Диаграмма  </w:t>
      </w:r>
      <w:fldSimple w:instr=" SEQ Диаграмма_ \* ARABIC ">
        <w:r>
          <w:rPr>
            <w:noProof/>
          </w:rPr>
          <w:t>65</w:t>
        </w:r>
      </w:fldSimple>
      <w:r>
        <w:t>. Доля субъектов федерации в производстве олифы на рынке ЛКМ в России в 2011 г., (24.30.22.380), %</w:t>
      </w:r>
      <w:bookmarkEnd w:id="60"/>
    </w:p>
    <w:p w:rsidR="00C65432" w:rsidRDefault="00C65432" w:rsidP="00C65432">
      <w:pPr>
        <w:ind w:firstLine="0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5514975" cy="3962400"/>
            <wp:effectExtent l="0" t="0" r="0" b="0"/>
            <wp:docPr id="6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65432" w:rsidRPr="00F13DC4" w:rsidRDefault="00C65432" w:rsidP="00C65432">
      <w:pPr>
        <w:pStyle w:val="affb"/>
      </w:pPr>
      <w:r>
        <w:t>Источник: ФСГС РФ</w:t>
      </w:r>
    </w:p>
    <w:p w:rsidR="00C65432" w:rsidRDefault="00C65432" w:rsidP="00C65432">
      <w:pPr>
        <w:spacing w:line="360" w:lineRule="auto"/>
        <w:ind w:firstLine="708"/>
        <w:rPr>
          <w:szCs w:val="24"/>
        </w:rPr>
      </w:pPr>
    </w:p>
    <w:p w:rsidR="00C65432" w:rsidRDefault="00C65432" w:rsidP="00C65432">
      <w:pPr>
        <w:spacing w:line="360" w:lineRule="auto"/>
        <w:ind w:firstLine="708"/>
        <w:rPr>
          <w:szCs w:val="24"/>
        </w:rPr>
      </w:pPr>
    </w:p>
    <w:p w:rsidR="00C65432" w:rsidRDefault="00C65432" w:rsidP="00C65432">
      <w:pPr>
        <w:spacing w:line="360" w:lineRule="auto"/>
        <w:ind w:firstLine="708"/>
        <w:rPr>
          <w:szCs w:val="24"/>
        </w:rPr>
      </w:pPr>
    </w:p>
    <w:p w:rsidR="00A22CE3" w:rsidRDefault="00A22CE3" w:rsidP="00C65432">
      <w:pPr>
        <w:spacing w:line="360" w:lineRule="auto"/>
        <w:ind w:firstLine="708"/>
        <w:rPr>
          <w:szCs w:val="24"/>
        </w:rPr>
        <w:sectPr w:rsidR="00A22CE3" w:rsidSect="00896596">
          <w:pgSz w:w="11906" w:h="16838"/>
          <w:pgMar w:top="1447" w:right="1564" w:bottom="1134" w:left="1701" w:header="708" w:footer="1280" w:gutter="0"/>
          <w:cols w:space="708"/>
          <w:docGrid w:linePitch="360"/>
        </w:sectPr>
      </w:pPr>
    </w:p>
    <w:p w:rsidR="00C65432" w:rsidRDefault="00C65432" w:rsidP="00C65432">
      <w:pPr>
        <w:pStyle w:val="1"/>
      </w:pPr>
      <w:bookmarkStart w:id="61" w:name="_Toc323941702"/>
      <w:r>
        <w:lastRenderedPageBreak/>
        <w:t>Глава 4</w:t>
      </w:r>
      <w:r w:rsidRPr="001916CC">
        <w:t xml:space="preserve">. </w:t>
      </w:r>
      <w:r>
        <w:t>Основные показатели рынка ЛКМ в России</w:t>
      </w:r>
      <w:bookmarkEnd w:id="61"/>
    </w:p>
    <w:p w:rsidR="00C65432" w:rsidRDefault="00C65432" w:rsidP="00C65432"/>
    <w:p w:rsidR="00C65432" w:rsidRPr="00DE3667" w:rsidRDefault="00C65432" w:rsidP="00C65432">
      <w:pPr>
        <w:pStyle w:val="2"/>
        <w:spacing w:before="0" w:after="0"/>
        <w:ind w:firstLine="0"/>
        <w:rPr>
          <w:rFonts w:ascii="Times New Roman" w:hAnsi="Times New Roman"/>
          <w:sz w:val="24"/>
          <w:szCs w:val="24"/>
        </w:rPr>
      </w:pPr>
      <w:bookmarkStart w:id="62" w:name="_Toc323941703"/>
      <w:r w:rsidRPr="00E342A6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>1. Объем рынка ЛКМ</w:t>
      </w:r>
      <w:bookmarkEnd w:id="62"/>
    </w:p>
    <w:p w:rsidR="00C65432" w:rsidRDefault="00C65432" w:rsidP="00C65432">
      <w:pPr>
        <w:spacing w:line="360" w:lineRule="auto"/>
        <w:rPr>
          <w:szCs w:val="24"/>
        </w:rPr>
      </w:pPr>
    </w:p>
    <w:p w:rsidR="00C65432" w:rsidRDefault="00C65432" w:rsidP="00C65432">
      <w:pPr>
        <w:spacing w:line="360" w:lineRule="auto"/>
        <w:rPr>
          <w:szCs w:val="24"/>
        </w:rPr>
      </w:pPr>
      <w:r>
        <w:rPr>
          <w:szCs w:val="24"/>
        </w:rPr>
        <w:t xml:space="preserve">Согласно расчетам </w:t>
      </w:r>
      <w:r>
        <w:rPr>
          <w:lang w:val="en-US"/>
        </w:rPr>
        <w:t>DISCOVERY</w:t>
      </w:r>
      <w:r w:rsidRPr="00D9698F">
        <w:t xml:space="preserve"> </w:t>
      </w:r>
      <w:r>
        <w:rPr>
          <w:lang w:val="en-US"/>
        </w:rPr>
        <w:t>Research</w:t>
      </w:r>
      <w:r w:rsidRPr="00D9698F">
        <w:t xml:space="preserve"> </w:t>
      </w:r>
      <w:r>
        <w:rPr>
          <w:lang w:val="en-US"/>
        </w:rPr>
        <w:t>Group</w:t>
      </w:r>
      <w:r>
        <w:t>,</w:t>
      </w:r>
      <w:r w:rsidRPr="00D9698F">
        <w:t xml:space="preserve"> </w:t>
      </w:r>
      <w:r>
        <w:rPr>
          <w:szCs w:val="24"/>
        </w:rPr>
        <w:t xml:space="preserve">объем рынка ЛКМ в 2011 году составил </w:t>
      </w:r>
      <w:r w:rsidR="007640EF">
        <w:rPr>
          <w:szCs w:val="24"/>
        </w:rPr>
        <w:t xml:space="preserve">… </w:t>
      </w:r>
      <w:r>
        <w:rPr>
          <w:szCs w:val="24"/>
        </w:rPr>
        <w:t xml:space="preserve">млн. т. в натуральном и </w:t>
      </w:r>
      <w:r w:rsidR="007640EF">
        <w:rPr>
          <w:szCs w:val="24"/>
        </w:rPr>
        <w:t>…</w:t>
      </w:r>
      <w:r>
        <w:rPr>
          <w:szCs w:val="24"/>
        </w:rPr>
        <w:t xml:space="preserve"> млрд. руб. в стоимостном выражении, что превышает показатели по прошлому году на 10% и 15% соответственно.</w:t>
      </w:r>
    </w:p>
    <w:p w:rsidR="00C65432" w:rsidRPr="00C366E9" w:rsidRDefault="00C65432" w:rsidP="00C65432">
      <w:pPr>
        <w:spacing w:line="360" w:lineRule="auto"/>
        <w:rPr>
          <w:szCs w:val="24"/>
        </w:rPr>
      </w:pPr>
      <w:r>
        <w:rPr>
          <w:szCs w:val="24"/>
        </w:rPr>
        <w:t>По</w:t>
      </w:r>
      <w:r w:rsidRPr="00C366E9">
        <w:rPr>
          <w:szCs w:val="24"/>
        </w:rPr>
        <w:t xml:space="preserve"> </w:t>
      </w:r>
      <w:r>
        <w:rPr>
          <w:szCs w:val="24"/>
        </w:rPr>
        <w:t>прогнозу</w:t>
      </w:r>
      <w:r w:rsidRPr="00C366E9">
        <w:rPr>
          <w:szCs w:val="24"/>
        </w:rPr>
        <w:t xml:space="preserve"> </w:t>
      </w:r>
      <w:r>
        <w:rPr>
          <w:lang w:val="en-US"/>
        </w:rPr>
        <w:t>DISCOVERY</w:t>
      </w:r>
      <w:r w:rsidRPr="00C366E9">
        <w:t xml:space="preserve"> </w:t>
      </w:r>
      <w:r>
        <w:rPr>
          <w:lang w:val="en-US"/>
        </w:rPr>
        <w:t>Research</w:t>
      </w:r>
      <w:r w:rsidRPr="00C366E9">
        <w:t xml:space="preserve"> </w:t>
      </w:r>
      <w:r>
        <w:rPr>
          <w:lang w:val="en-US"/>
        </w:rPr>
        <w:t>Group</w:t>
      </w:r>
      <w:r w:rsidRPr="00C366E9">
        <w:t xml:space="preserve"> </w:t>
      </w:r>
      <w:r>
        <w:t>на</w:t>
      </w:r>
      <w:r w:rsidRPr="00C366E9">
        <w:t xml:space="preserve"> 2012 </w:t>
      </w:r>
      <w:r>
        <w:t>г</w:t>
      </w:r>
      <w:r w:rsidRPr="00C366E9">
        <w:t xml:space="preserve">. </w:t>
      </w:r>
      <w:r>
        <w:t xml:space="preserve">объем рынка увеличится </w:t>
      </w:r>
      <w:proofErr w:type="gramStart"/>
      <w:r>
        <w:t>на</w:t>
      </w:r>
      <w:proofErr w:type="gramEnd"/>
      <w:r>
        <w:t xml:space="preserve"> </w:t>
      </w:r>
      <w:r w:rsidR="007640EF">
        <w:t>…</w:t>
      </w:r>
      <w:r>
        <w:t xml:space="preserve">% и </w:t>
      </w:r>
      <w:r w:rsidR="007640EF">
        <w:t>…</w:t>
      </w:r>
      <w:r>
        <w:t xml:space="preserve">% </w:t>
      </w:r>
      <w:proofErr w:type="gramStart"/>
      <w:r>
        <w:t>в</w:t>
      </w:r>
      <w:proofErr w:type="gramEnd"/>
      <w:r>
        <w:t xml:space="preserve"> натуральном и стоимостном выражении соответственно и составит </w:t>
      </w:r>
      <w:r w:rsidR="007640EF">
        <w:t>…</w:t>
      </w:r>
      <w:r>
        <w:t xml:space="preserve"> млн.т. и </w:t>
      </w:r>
      <w:r w:rsidR="007640EF">
        <w:t>…</w:t>
      </w:r>
      <w:r>
        <w:t xml:space="preserve"> млрд. руб.</w:t>
      </w:r>
    </w:p>
    <w:p w:rsidR="00C65432" w:rsidRPr="00C366E9" w:rsidRDefault="00C65432" w:rsidP="00C65432">
      <w:pPr>
        <w:spacing w:line="360" w:lineRule="auto"/>
        <w:rPr>
          <w:szCs w:val="24"/>
        </w:rPr>
      </w:pPr>
    </w:p>
    <w:p w:rsidR="00C65432" w:rsidRDefault="00C65432" w:rsidP="00C65432">
      <w:pPr>
        <w:pStyle w:val="af8"/>
      </w:pPr>
      <w:bookmarkStart w:id="63" w:name="_Toc323942073"/>
      <w:r>
        <w:t xml:space="preserve">Таблица </w:t>
      </w:r>
      <w:fldSimple w:instr=" SEQ Таблица \* ARABIC ">
        <w:r>
          <w:rPr>
            <w:noProof/>
          </w:rPr>
          <w:t>70</w:t>
        </w:r>
      </w:fldSimple>
      <w:r>
        <w:t>. Объем рынка ЛКМ в России в 2010-2015 гг.,  т и млрд. руб.</w:t>
      </w:r>
      <w:bookmarkEnd w:id="63"/>
    </w:p>
    <w:p w:rsidR="00C65432" w:rsidRPr="00DC585D" w:rsidRDefault="00C65432" w:rsidP="00C65432"/>
    <w:tbl>
      <w:tblPr>
        <w:tblW w:w="7020" w:type="dxa"/>
        <w:jc w:val="center"/>
        <w:tblInd w:w="103" w:type="dxa"/>
        <w:tblLook w:val="04A0"/>
      </w:tblPr>
      <w:tblGrid>
        <w:gridCol w:w="3820"/>
        <w:gridCol w:w="1120"/>
        <w:gridCol w:w="1120"/>
        <w:gridCol w:w="960"/>
      </w:tblGrid>
      <w:tr w:rsidR="00C65432" w:rsidRPr="00DC585D" w:rsidTr="00896596">
        <w:trPr>
          <w:trHeight w:val="300"/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C585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C585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C585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C585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2012*</w:t>
            </w:r>
          </w:p>
        </w:tc>
      </w:tr>
      <w:tr w:rsidR="00C65432" w:rsidRPr="00DC585D" w:rsidTr="00896596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58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Производство,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C58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C585D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C585D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32" w:rsidRPr="00DC585D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DC585D" w:rsidTr="00896596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58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Импорт,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C58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DC585D" w:rsidTr="00896596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58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Экспорт,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C58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DC585D" w:rsidTr="00896596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рынка,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C58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DC585D" w:rsidTr="00896596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Темп прироста,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DC585D" w:rsidTr="00896596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58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</w:t>
            </w:r>
            <w:proofErr w:type="gramStart"/>
            <w:r w:rsidRPr="00DC58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DC58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ена, руб. за 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65432" w:rsidRPr="00DC585D" w:rsidTr="00896596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58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Производство, млрд</w:t>
            </w:r>
            <w:proofErr w:type="gramStart"/>
            <w:r w:rsidRPr="00DC58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DC58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DC585D" w:rsidTr="00896596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58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Импорт, млрд</w:t>
            </w:r>
            <w:proofErr w:type="gramStart"/>
            <w:r w:rsidRPr="00DC58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DC58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DC585D" w:rsidTr="00896596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C58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Экспорт, млрд</w:t>
            </w:r>
            <w:proofErr w:type="gramStart"/>
            <w:r w:rsidRPr="00DC58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DC58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DC585D" w:rsidTr="00896596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рынка, млрд</w:t>
            </w:r>
            <w:proofErr w:type="gramStart"/>
            <w:r w:rsidRPr="00DC58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DC58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DC585D" w:rsidTr="00896596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Темп прироста,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DC585D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65432" w:rsidRPr="00A22CE3" w:rsidRDefault="00C65432" w:rsidP="00C65432">
      <w:pPr>
        <w:pStyle w:val="aff3"/>
        <w:rPr>
          <w:i/>
        </w:rPr>
      </w:pPr>
      <w:r w:rsidRPr="00A22CE3">
        <w:rPr>
          <w:i/>
        </w:rPr>
        <w:t xml:space="preserve">Источник: расчеты </w:t>
      </w:r>
      <w:r w:rsidRPr="00A22CE3">
        <w:rPr>
          <w:i/>
          <w:lang w:val="en-US"/>
        </w:rPr>
        <w:t>DISCOVERY</w:t>
      </w:r>
      <w:r w:rsidRPr="00A22CE3">
        <w:rPr>
          <w:i/>
        </w:rPr>
        <w:t xml:space="preserve"> </w:t>
      </w:r>
      <w:r w:rsidRPr="00A22CE3">
        <w:rPr>
          <w:i/>
          <w:lang w:val="en-US"/>
        </w:rPr>
        <w:t>Research</w:t>
      </w:r>
      <w:r w:rsidRPr="00A22CE3">
        <w:rPr>
          <w:i/>
        </w:rPr>
        <w:t xml:space="preserve"> </w:t>
      </w:r>
      <w:r w:rsidRPr="00A22CE3">
        <w:rPr>
          <w:i/>
          <w:lang w:val="en-US"/>
        </w:rPr>
        <w:t>Group</w:t>
      </w:r>
      <w:r w:rsidRPr="00A22CE3">
        <w:rPr>
          <w:i/>
        </w:rPr>
        <w:t xml:space="preserve"> по данным ФСГС и ФТС РФ</w:t>
      </w:r>
    </w:p>
    <w:p w:rsidR="00C65432" w:rsidRDefault="00C65432" w:rsidP="00C65432">
      <w:pPr>
        <w:spacing w:line="360" w:lineRule="auto"/>
        <w:rPr>
          <w:szCs w:val="24"/>
        </w:rPr>
      </w:pPr>
    </w:p>
    <w:p w:rsidR="00C65432" w:rsidRDefault="00C65432" w:rsidP="00C65432">
      <w:pPr>
        <w:spacing w:line="360" w:lineRule="auto"/>
        <w:rPr>
          <w:szCs w:val="24"/>
        </w:rPr>
      </w:pPr>
    </w:p>
    <w:p w:rsidR="00C65432" w:rsidRDefault="00C65432" w:rsidP="00C65432">
      <w:pPr>
        <w:spacing w:line="360" w:lineRule="auto"/>
        <w:rPr>
          <w:szCs w:val="24"/>
        </w:rPr>
      </w:pPr>
    </w:p>
    <w:p w:rsidR="00C65432" w:rsidRPr="00DC585D" w:rsidRDefault="00C65432" w:rsidP="00C65432">
      <w:pPr>
        <w:pStyle w:val="af8"/>
        <w:rPr>
          <w:szCs w:val="24"/>
        </w:rPr>
      </w:pPr>
      <w:bookmarkStart w:id="64" w:name="_Toc323942152"/>
      <w:r>
        <w:t xml:space="preserve">Диаграмма  </w:t>
      </w:r>
      <w:fldSimple w:instr=" SEQ Диаграмма_ \* ARABIC ">
        <w:r>
          <w:rPr>
            <w:noProof/>
          </w:rPr>
          <w:t>69</w:t>
        </w:r>
      </w:fldSimple>
      <w:r>
        <w:t xml:space="preserve">. Объем рынка ЛКМ в натуральном выражении в России в 2010-2015 гг., </w:t>
      </w:r>
      <w:proofErr w:type="gramStart"/>
      <w:r>
        <w:t>т</w:t>
      </w:r>
      <w:proofErr w:type="gramEnd"/>
      <w:r>
        <w:t>.</w:t>
      </w:r>
      <w:bookmarkEnd w:id="64"/>
    </w:p>
    <w:p w:rsidR="00C65432" w:rsidRDefault="00C65432" w:rsidP="00C65432">
      <w:pPr>
        <w:jc w:val="center"/>
        <w:rPr>
          <w:szCs w:val="24"/>
        </w:rPr>
      </w:pPr>
    </w:p>
    <w:p w:rsidR="00C65432" w:rsidRPr="00A22CE3" w:rsidRDefault="00C65432" w:rsidP="00C65432">
      <w:pPr>
        <w:pStyle w:val="aff3"/>
        <w:rPr>
          <w:i/>
        </w:rPr>
      </w:pPr>
      <w:r w:rsidRPr="00A22CE3">
        <w:rPr>
          <w:i/>
        </w:rPr>
        <w:t xml:space="preserve">Источник: расчеты </w:t>
      </w:r>
      <w:r w:rsidRPr="00A22CE3">
        <w:rPr>
          <w:i/>
          <w:lang w:val="en-US"/>
        </w:rPr>
        <w:t>DISCOVERY</w:t>
      </w:r>
      <w:r w:rsidRPr="00A22CE3">
        <w:rPr>
          <w:i/>
        </w:rPr>
        <w:t xml:space="preserve"> </w:t>
      </w:r>
      <w:r w:rsidRPr="00A22CE3">
        <w:rPr>
          <w:i/>
          <w:lang w:val="en-US"/>
        </w:rPr>
        <w:t>Research</w:t>
      </w:r>
      <w:r w:rsidRPr="00A22CE3">
        <w:rPr>
          <w:i/>
        </w:rPr>
        <w:t xml:space="preserve"> </w:t>
      </w:r>
      <w:r w:rsidRPr="00A22CE3">
        <w:rPr>
          <w:i/>
          <w:lang w:val="en-US"/>
        </w:rPr>
        <w:t>Group</w:t>
      </w:r>
      <w:r w:rsidRPr="00A22CE3">
        <w:rPr>
          <w:i/>
        </w:rPr>
        <w:t xml:space="preserve"> по данным ФСГС и ФТС РФ</w:t>
      </w:r>
    </w:p>
    <w:p w:rsidR="00C65432" w:rsidRDefault="00C65432" w:rsidP="00C65432">
      <w:pPr>
        <w:pStyle w:val="aff3"/>
      </w:pPr>
    </w:p>
    <w:p w:rsidR="00C65432" w:rsidRDefault="00C65432" w:rsidP="00C65432">
      <w:pPr>
        <w:spacing w:line="360" w:lineRule="auto"/>
        <w:rPr>
          <w:szCs w:val="24"/>
        </w:rPr>
      </w:pPr>
    </w:p>
    <w:p w:rsidR="00C65432" w:rsidRDefault="00C65432" w:rsidP="00C65432">
      <w:pPr>
        <w:pStyle w:val="af8"/>
        <w:rPr>
          <w:szCs w:val="24"/>
        </w:rPr>
      </w:pPr>
      <w:bookmarkStart w:id="65" w:name="_Toc323942153"/>
      <w:r>
        <w:t xml:space="preserve">Диаграмма  </w:t>
      </w:r>
      <w:fldSimple w:instr=" SEQ Диаграмма_ \* ARABIC ">
        <w:r>
          <w:rPr>
            <w:noProof/>
          </w:rPr>
          <w:t>70</w:t>
        </w:r>
      </w:fldSimple>
      <w:r>
        <w:t>. Объем рынка ЛКМ в стоимостном выражении в России в 2010-2015 гг., млрд. руб.</w:t>
      </w:r>
      <w:bookmarkEnd w:id="65"/>
    </w:p>
    <w:p w:rsidR="00C65432" w:rsidRDefault="00C65432" w:rsidP="00C65432">
      <w:pPr>
        <w:jc w:val="center"/>
        <w:rPr>
          <w:szCs w:val="24"/>
        </w:rPr>
      </w:pPr>
    </w:p>
    <w:p w:rsidR="00C65432" w:rsidRPr="00A22CE3" w:rsidRDefault="00C65432" w:rsidP="00C65432">
      <w:pPr>
        <w:pStyle w:val="aff3"/>
        <w:rPr>
          <w:i/>
        </w:rPr>
      </w:pPr>
      <w:r w:rsidRPr="00A22CE3">
        <w:rPr>
          <w:i/>
        </w:rPr>
        <w:t xml:space="preserve">Источник: расчеты </w:t>
      </w:r>
      <w:r w:rsidRPr="00A22CE3">
        <w:rPr>
          <w:i/>
          <w:lang w:val="en-US"/>
        </w:rPr>
        <w:t>DISCOVERY</w:t>
      </w:r>
      <w:r w:rsidRPr="00A22CE3">
        <w:rPr>
          <w:i/>
        </w:rPr>
        <w:t xml:space="preserve"> </w:t>
      </w:r>
      <w:r w:rsidRPr="00A22CE3">
        <w:rPr>
          <w:i/>
          <w:lang w:val="en-US"/>
        </w:rPr>
        <w:t>Research</w:t>
      </w:r>
      <w:r w:rsidRPr="00A22CE3">
        <w:rPr>
          <w:i/>
        </w:rPr>
        <w:t xml:space="preserve"> </w:t>
      </w:r>
      <w:r w:rsidRPr="00A22CE3">
        <w:rPr>
          <w:i/>
          <w:lang w:val="en-US"/>
        </w:rPr>
        <w:t>Group</w:t>
      </w:r>
      <w:r w:rsidRPr="00A22CE3">
        <w:rPr>
          <w:i/>
        </w:rPr>
        <w:t xml:space="preserve"> по данным ФСГС и ФТС РФ</w:t>
      </w:r>
    </w:p>
    <w:p w:rsidR="00C65432" w:rsidRPr="00D9698F" w:rsidRDefault="00C65432" w:rsidP="00C65432">
      <w:pPr>
        <w:pStyle w:val="aff3"/>
      </w:pPr>
    </w:p>
    <w:p w:rsidR="00C65432" w:rsidRPr="00DE3667" w:rsidRDefault="00C65432" w:rsidP="00C65432">
      <w:pPr>
        <w:spacing w:line="360" w:lineRule="auto"/>
        <w:rPr>
          <w:szCs w:val="24"/>
        </w:rPr>
      </w:pPr>
    </w:p>
    <w:p w:rsidR="00C65432" w:rsidRDefault="00C65432" w:rsidP="00C65432">
      <w:pPr>
        <w:sectPr w:rsidR="00C65432" w:rsidSect="00896596">
          <w:pgSz w:w="11906" w:h="16838"/>
          <w:pgMar w:top="1447" w:right="1564" w:bottom="1134" w:left="1701" w:header="708" w:footer="1280" w:gutter="0"/>
          <w:cols w:space="708"/>
          <w:docGrid w:linePitch="360"/>
        </w:sectPr>
      </w:pPr>
    </w:p>
    <w:p w:rsidR="00CC0311" w:rsidRPr="00CC0311" w:rsidRDefault="00CC0311" w:rsidP="00CC0311">
      <w:pPr>
        <w:pStyle w:val="2"/>
        <w:spacing w:before="0" w:after="0"/>
        <w:ind w:firstLine="0"/>
        <w:rPr>
          <w:rFonts w:ascii="Times New Roman" w:hAnsi="Times New Roman"/>
          <w:sz w:val="24"/>
          <w:szCs w:val="24"/>
        </w:rPr>
      </w:pPr>
      <w:bookmarkStart w:id="66" w:name="_Toc323941704"/>
      <w:r w:rsidRPr="00E342A6">
        <w:rPr>
          <w:rFonts w:ascii="Times New Roman" w:hAnsi="Times New Roman"/>
          <w:sz w:val="24"/>
          <w:szCs w:val="24"/>
        </w:rPr>
        <w:lastRenderedPageBreak/>
        <w:t>§</w:t>
      </w:r>
      <w:r w:rsidRPr="00CC031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C0311">
        <w:rPr>
          <w:rFonts w:ascii="Times New Roman" w:hAnsi="Times New Roman"/>
          <w:sz w:val="24"/>
          <w:szCs w:val="24"/>
        </w:rPr>
        <w:t>Сегментация по потребителю, конечному потребителю и виду продукта</w:t>
      </w:r>
      <w:bookmarkEnd w:id="66"/>
    </w:p>
    <w:p w:rsidR="00EE6B92" w:rsidRPr="00EE6B92" w:rsidRDefault="00EE6B92" w:rsidP="00CC0311">
      <w:pPr>
        <w:spacing w:line="360" w:lineRule="auto"/>
        <w:sectPr w:rsidR="00EE6B92" w:rsidRPr="00EE6B92" w:rsidSect="00896596">
          <w:pgSz w:w="11906" w:h="16838"/>
          <w:pgMar w:top="1447" w:right="1564" w:bottom="1134" w:left="1701" w:header="708" w:footer="1280" w:gutter="0"/>
          <w:cols w:space="708"/>
          <w:docGrid w:linePitch="360"/>
        </w:sectPr>
      </w:pPr>
    </w:p>
    <w:p w:rsidR="00C65432" w:rsidRPr="00DE3667" w:rsidRDefault="00C65432" w:rsidP="00C65432">
      <w:pPr>
        <w:pStyle w:val="2"/>
        <w:spacing w:before="0" w:after="0"/>
        <w:ind w:firstLine="0"/>
        <w:rPr>
          <w:rFonts w:ascii="Times New Roman" w:hAnsi="Times New Roman"/>
          <w:sz w:val="24"/>
          <w:szCs w:val="24"/>
        </w:rPr>
      </w:pPr>
      <w:bookmarkStart w:id="67" w:name="_Toc323941705"/>
      <w:r w:rsidRPr="00E342A6">
        <w:rPr>
          <w:rFonts w:ascii="Times New Roman" w:hAnsi="Times New Roman"/>
          <w:sz w:val="24"/>
          <w:szCs w:val="24"/>
        </w:rPr>
        <w:lastRenderedPageBreak/>
        <w:t>§</w:t>
      </w:r>
      <w:r w:rsidR="004A1F7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Основные тенденции развития на рынке ЛКМ</w:t>
      </w:r>
      <w:bookmarkEnd w:id="67"/>
    </w:p>
    <w:p w:rsidR="00C65432" w:rsidRDefault="00C65432" w:rsidP="00C65432"/>
    <w:p w:rsidR="00C65432" w:rsidRPr="007001EA" w:rsidRDefault="00C65432" w:rsidP="00C65432">
      <w:pPr>
        <w:pStyle w:val="1"/>
      </w:pPr>
      <w:r>
        <w:br w:type="page"/>
      </w:r>
      <w:bookmarkStart w:id="68" w:name="_Toc323941706"/>
      <w:r w:rsidRPr="007001EA">
        <w:lastRenderedPageBreak/>
        <w:t>Глава 5. Основные производители на рынке ЛКМ в России</w:t>
      </w:r>
      <w:bookmarkEnd w:id="68"/>
    </w:p>
    <w:p w:rsidR="00C65432" w:rsidRDefault="00C65432" w:rsidP="00C65432">
      <w:pPr>
        <w:spacing w:line="360" w:lineRule="auto"/>
        <w:ind w:firstLine="708"/>
        <w:rPr>
          <w:szCs w:val="24"/>
        </w:rPr>
      </w:pPr>
    </w:p>
    <w:p w:rsidR="00C65432" w:rsidRPr="00070070" w:rsidRDefault="00C65432" w:rsidP="00C65432">
      <w:pPr>
        <w:shd w:val="clear" w:color="auto" w:fill="FFFFFF"/>
        <w:spacing w:line="360" w:lineRule="auto"/>
        <w:ind w:firstLine="0"/>
        <w:rPr>
          <w:rFonts w:eastAsia="Times New Roman"/>
          <w:bCs/>
          <w:color w:val="000000"/>
          <w:szCs w:val="24"/>
          <w:lang w:eastAsia="ru-RU"/>
        </w:rPr>
        <w:sectPr w:rsidR="00C65432" w:rsidRPr="00070070" w:rsidSect="00896596">
          <w:pgSz w:w="11906" w:h="16838"/>
          <w:pgMar w:top="1447" w:right="1564" w:bottom="1134" w:left="1701" w:header="708" w:footer="1280" w:gutter="0"/>
          <w:cols w:space="708"/>
          <w:docGrid w:linePitch="360"/>
        </w:sectPr>
      </w:pPr>
    </w:p>
    <w:p w:rsidR="00C65432" w:rsidRPr="00F67EBA" w:rsidRDefault="00C65432" w:rsidP="00C65432">
      <w:pPr>
        <w:pStyle w:val="1"/>
      </w:pPr>
      <w:bookmarkStart w:id="69" w:name="_Toc323941717"/>
      <w:r>
        <w:lastRenderedPageBreak/>
        <w:t>Глава 6</w:t>
      </w:r>
      <w:r w:rsidRPr="001916CC">
        <w:t xml:space="preserve">. Внешнеэкономическая деятельность на российском рынке </w:t>
      </w:r>
      <w:r w:rsidRPr="00F67EBA">
        <w:t>ЛКМ в России</w:t>
      </w:r>
      <w:bookmarkEnd w:id="69"/>
    </w:p>
    <w:p w:rsidR="00C65432" w:rsidRDefault="00C65432" w:rsidP="00C65432">
      <w:pPr>
        <w:shd w:val="clear" w:color="auto" w:fill="FFFFFF"/>
        <w:spacing w:line="360" w:lineRule="auto"/>
        <w:rPr>
          <w:rFonts w:eastAsia="Times New Roman"/>
          <w:bCs/>
          <w:color w:val="000000"/>
          <w:szCs w:val="24"/>
          <w:lang w:eastAsia="ru-RU"/>
        </w:rPr>
      </w:pPr>
    </w:p>
    <w:p w:rsidR="00C65432" w:rsidRDefault="00C65432" w:rsidP="00C65432">
      <w:pPr>
        <w:shd w:val="clear" w:color="auto" w:fill="FFFFFF"/>
        <w:spacing w:line="360" w:lineRule="auto"/>
        <w:rPr>
          <w:rFonts w:eastAsia="Times New Roman"/>
          <w:bCs/>
          <w:color w:val="000000"/>
          <w:szCs w:val="24"/>
          <w:lang w:eastAsia="ru-RU"/>
        </w:rPr>
        <w:sectPr w:rsidR="00C65432" w:rsidSect="00896596">
          <w:pgSz w:w="11906" w:h="16838"/>
          <w:pgMar w:top="1447" w:right="1564" w:bottom="1134" w:left="1701" w:header="708" w:footer="1280" w:gutter="0"/>
          <w:cols w:space="708"/>
          <w:docGrid w:linePitch="360"/>
        </w:sectPr>
      </w:pPr>
    </w:p>
    <w:p w:rsidR="00C65432" w:rsidRPr="00DE3667" w:rsidRDefault="00C65432" w:rsidP="00C65432">
      <w:pPr>
        <w:pStyle w:val="2"/>
        <w:spacing w:before="0" w:after="0"/>
        <w:ind w:firstLine="0"/>
        <w:rPr>
          <w:rFonts w:ascii="Times New Roman" w:hAnsi="Times New Roman"/>
          <w:sz w:val="24"/>
          <w:szCs w:val="24"/>
        </w:rPr>
      </w:pPr>
      <w:bookmarkStart w:id="70" w:name="_Toc323941719"/>
      <w:r w:rsidRPr="00E342A6">
        <w:rPr>
          <w:rFonts w:ascii="Times New Roman" w:hAnsi="Times New Roman"/>
          <w:sz w:val="24"/>
          <w:szCs w:val="24"/>
        </w:rPr>
        <w:lastRenderedPageBreak/>
        <w:t>§</w:t>
      </w:r>
      <w:r>
        <w:rPr>
          <w:rFonts w:ascii="Times New Roman" w:hAnsi="Times New Roman"/>
          <w:sz w:val="24"/>
          <w:szCs w:val="24"/>
        </w:rPr>
        <w:t>2. Импорт и экспорт по производителям</w:t>
      </w:r>
      <w:bookmarkEnd w:id="70"/>
    </w:p>
    <w:p w:rsidR="00C65432" w:rsidRDefault="00C65432" w:rsidP="00C65432">
      <w:pPr>
        <w:shd w:val="clear" w:color="auto" w:fill="FFFFFF"/>
        <w:spacing w:line="360" w:lineRule="auto"/>
        <w:rPr>
          <w:rFonts w:eastAsia="Times New Roman"/>
          <w:bCs/>
          <w:color w:val="000000"/>
          <w:szCs w:val="24"/>
          <w:lang w:eastAsia="ru-RU"/>
        </w:rPr>
      </w:pPr>
    </w:p>
    <w:p w:rsidR="00C65432" w:rsidRDefault="00C65432" w:rsidP="00C65432">
      <w:pPr>
        <w:shd w:val="clear" w:color="auto" w:fill="FFFFFF"/>
        <w:spacing w:line="360" w:lineRule="auto"/>
        <w:rPr>
          <w:rFonts w:eastAsia="Times New Roman"/>
          <w:bCs/>
          <w:color w:val="000000"/>
          <w:szCs w:val="24"/>
          <w:lang w:eastAsia="ru-RU"/>
        </w:rPr>
      </w:pPr>
      <w:r>
        <w:rPr>
          <w:rFonts w:eastAsia="Times New Roman"/>
          <w:bCs/>
          <w:color w:val="000000"/>
          <w:szCs w:val="24"/>
          <w:lang w:eastAsia="ru-RU"/>
        </w:rPr>
        <w:t>Среди крупнейших импортеров ЛКМ в Россию следует выделить следующие компании:</w:t>
      </w:r>
    </w:p>
    <w:p w:rsidR="00C65432" w:rsidRPr="00180D44" w:rsidRDefault="00C65432" w:rsidP="00C65432">
      <w:pPr>
        <w:numPr>
          <w:ilvl w:val="0"/>
          <w:numId w:val="45"/>
        </w:numPr>
        <w:shd w:val="clear" w:color="auto" w:fill="FFFFFF"/>
        <w:spacing w:line="360" w:lineRule="auto"/>
        <w:rPr>
          <w:rFonts w:eastAsia="Times New Roman"/>
          <w:bCs/>
          <w:color w:val="000000"/>
          <w:szCs w:val="24"/>
          <w:lang w:val="en-US" w:eastAsia="ru-RU"/>
        </w:rPr>
      </w:pPr>
      <w:proofErr w:type="spellStart"/>
      <w:r w:rsidRPr="00180D44">
        <w:rPr>
          <w:rFonts w:eastAsia="Times New Roman"/>
          <w:bCs/>
          <w:color w:val="000000"/>
          <w:szCs w:val="24"/>
          <w:lang w:val="en-US" w:eastAsia="ru-RU"/>
        </w:rPr>
        <w:t>Akzo</w:t>
      </w:r>
      <w:proofErr w:type="spellEnd"/>
      <w:r w:rsidRPr="00180D44">
        <w:rPr>
          <w:rFonts w:eastAsia="Times New Roman"/>
          <w:bCs/>
          <w:color w:val="000000"/>
          <w:szCs w:val="24"/>
          <w:lang w:val="en-US" w:eastAsia="ru-RU"/>
        </w:rPr>
        <w:t xml:space="preserve"> Nobel Industrial</w:t>
      </w:r>
    </w:p>
    <w:p w:rsidR="00C65432" w:rsidRPr="00180D44" w:rsidRDefault="00C65432" w:rsidP="00C65432">
      <w:pPr>
        <w:numPr>
          <w:ilvl w:val="0"/>
          <w:numId w:val="45"/>
        </w:numPr>
        <w:shd w:val="clear" w:color="auto" w:fill="FFFFFF"/>
        <w:spacing w:line="360" w:lineRule="auto"/>
        <w:rPr>
          <w:rFonts w:eastAsia="Times New Roman"/>
          <w:bCs/>
          <w:color w:val="000000"/>
          <w:szCs w:val="24"/>
          <w:lang w:val="en-US" w:eastAsia="ru-RU"/>
        </w:rPr>
      </w:pPr>
      <w:proofErr w:type="spellStart"/>
      <w:r w:rsidRPr="00180D44">
        <w:rPr>
          <w:rFonts w:eastAsia="Times New Roman"/>
          <w:bCs/>
          <w:color w:val="000000"/>
          <w:szCs w:val="24"/>
          <w:lang w:val="en-US" w:eastAsia="ru-RU"/>
        </w:rPr>
        <w:t>Basf</w:t>
      </w:r>
      <w:proofErr w:type="spellEnd"/>
      <w:r w:rsidRPr="00180D44">
        <w:rPr>
          <w:rFonts w:eastAsia="Times New Roman"/>
          <w:bCs/>
          <w:color w:val="000000"/>
          <w:szCs w:val="24"/>
          <w:lang w:val="en-US" w:eastAsia="ru-RU"/>
        </w:rPr>
        <w:t xml:space="preserve"> Coatings</w:t>
      </w:r>
    </w:p>
    <w:p w:rsidR="00C65432" w:rsidRPr="00180D44" w:rsidRDefault="00C65432" w:rsidP="00C65432">
      <w:pPr>
        <w:numPr>
          <w:ilvl w:val="0"/>
          <w:numId w:val="45"/>
        </w:numPr>
        <w:shd w:val="clear" w:color="auto" w:fill="FFFFFF"/>
        <w:spacing w:line="360" w:lineRule="auto"/>
        <w:rPr>
          <w:rFonts w:eastAsia="Times New Roman"/>
          <w:bCs/>
          <w:color w:val="000000"/>
          <w:szCs w:val="24"/>
          <w:lang w:val="en-US" w:eastAsia="ru-RU"/>
        </w:rPr>
      </w:pPr>
      <w:proofErr w:type="spellStart"/>
      <w:r w:rsidRPr="00180D44">
        <w:rPr>
          <w:rFonts w:eastAsia="Times New Roman"/>
          <w:bCs/>
          <w:color w:val="000000"/>
          <w:szCs w:val="24"/>
          <w:lang w:val="en-US" w:eastAsia="ru-RU"/>
        </w:rPr>
        <w:t>Tikkurila</w:t>
      </w:r>
      <w:proofErr w:type="spellEnd"/>
    </w:p>
    <w:p w:rsidR="00C65432" w:rsidRPr="00180D44" w:rsidRDefault="00C65432" w:rsidP="00C65432">
      <w:pPr>
        <w:numPr>
          <w:ilvl w:val="0"/>
          <w:numId w:val="45"/>
        </w:numPr>
        <w:shd w:val="clear" w:color="auto" w:fill="FFFFFF"/>
        <w:spacing w:line="360" w:lineRule="auto"/>
        <w:rPr>
          <w:rFonts w:eastAsia="Times New Roman"/>
          <w:bCs/>
          <w:color w:val="000000"/>
          <w:szCs w:val="24"/>
          <w:lang w:eastAsia="ru-RU"/>
        </w:rPr>
      </w:pPr>
      <w:proofErr w:type="spellStart"/>
      <w:r w:rsidRPr="00180D44">
        <w:rPr>
          <w:rFonts w:eastAsia="Times New Roman"/>
          <w:bCs/>
          <w:color w:val="000000"/>
          <w:szCs w:val="24"/>
          <w:lang w:eastAsia="ru-RU"/>
        </w:rPr>
        <w:t>Beckers</w:t>
      </w:r>
      <w:proofErr w:type="spellEnd"/>
      <w:r w:rsidRPr="00180D44">
        <w:rPr>
          <w:rFonts w:eastAsia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180D44">
        <w:rPr>
          <w:rFonts w:eastAsia="Times New Roman"/>
          <w:bCs/>
          <w:color w:val="000000"/>
          <w:szCs w:val="24"/>
          <w:lang w:eastAsia="ru-RU"/>
        </w:rPr>
        <w:t>Group</w:t>
      </w:r>
      <w:proofErr w:type="spellEnd"/>
    </w:p>
    <w:p w:rsidR="00C65432" w:rsidRPr="00180D44" w:rsidRDefault="00C65432" w:rsidP="00C65432">
      <w:pPr>
        <w:numPr>
          <w:ilvl w:val="0"/>
          <w:numId w:val="45"/>
        </w:numPr>
        <w:shd w:val="clear" w:color="auto" w:fill="FFFFFF"/>
        <w:spacing w:line="360" w:lineRule="auto"/>
        <w:rPr>
          <w:rFonts w:eastAsia="Times New Roman"/>
          <w:bCs/>
          <w:color w:val="000000"/>
          <w:szCs w:val="24"/>
          <w:lang w:eastAsia="ru-RU"/>
        </w:rPr>
      </w:pPr>
      <w:proofErr w:type="spellStart"/>
      <w:r w:rsidRPr="00180D44">
        <w:rPr>
          <w:rFonts w:eastAsia="Times New Roman"/>
          <w:bCs/>
          <w:color w:val="000000"/>
          <w:szCs w:val="24"/>
          <w:lang w:eastAsia="ru-RU"/>
        </w:rPr>
        <w:t>Helios</w:t>
      </w:r>
      <w:proofErr w:type="spellEnd"/>
      <w:r w:rsidRPr="00180D44">
        <w:rPr>
          <w:rFonts w:eastAsia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180D44">
        <w:rPr>
          <w:rFonts w:eastAsia="Times New Roman"/>
          <w:bCs/>
          <w:color w:val="000000"/>
          <w:szCs w:val="24"/>
          <w:lang w:eastAsia="ru-RU"/>
        </w:rPr>
        <w:t>Group</w:t>
      </w:r>
      <w:proofErr w:type="spellEnd"/>
    </w:p>
    <w:p w:rsidR="00C65432" w:rsidRDefault="00C65432" w:rsidP="00C65432">
      <w:pPr>
        <w:numPr>
          <w:ilvl w:val="0"/>
          <w:numId w:val="45"/>
        </w:numPr>
        <w:shd w:val="clear" w:color="auto" w:fill="FFFFFF"/>
        <w:spacing w:line="360" w:lineRule="auto"/>
        <w:rPr>
          <w:rFonts w:eastAsia="Times New Roman"/>
          <w:bCs/>
          <w:color w:val="000000"/>
          <w:szCs w:val="24"/>
          <w:lang w:eastAsia="ru-RU"/>
        </w:rPr>
      </w:pPr>
      <w:proofErr w:type="spellStart"/>
      <w:r w:rsidRPr="00180D44">
        <w:rPr>
          <w:rFonts w:eastAsia="Times New Roman"/>
          <w:bCs/>
          <w:color w:val="000000"/>
          <w:szCs w:val="24"/>
          <w:lang w:eastAsia="ru-RU"/>
        </w:rPr>
        <w:t>Dupont</w:t>
      </w:r>
      <w:proofErr w:type="spellEnd"/>
      <w:r w:rsidRPr="00180D44">
        <w:rPr>
          <w:rFonts w:eastAsia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180D44">
        <w:rPr>
          <w:rFonts w:eastAsia="Times New Roman"/>
          <w:bCs/>
          <w:color w:val="000000"/>
          <w:szCs w:val="24"/>
          <w:lang w:eastAsia="ru-RU"/>
        </w:rPr>
        <w:t>Perfomance</w:t>
      </w:r>
      <w:proofErr w:type="spellEnd"/>
      <w:r w:rsidRPr="00180D44">
        <w:rPr>
          <w:rFonts w:eastAsia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180D44">
        <w:rPr>
          <w:rFonts w:eastAsia="Times New Roman"/>
          <w:bCs/>
          <w:color w:val="000000"/>
          <w:szCs w:val="24"/>
          <w:lang w:eastAsia="ru-RU"/>
        </w:rPr>
        <w:t>Coatings</w:t>
      </w:r>
      <w:proofErr w:type="spellEnd"/>
    </w:p>
    <w:p w:rsidR="00C65432" w:rsidRPr="00011011" w:rsidRDefault="00C65432" w:rsidP="00C65432">
      <w:pPr>
        <w:shd w:val="clear" w:color="auto" w:fill="FFFFFF"/>
        <w:spacing w:line="360" w:lineRule="auto"/>
        <w:rPr>
          <w:rFonts w:eastAsia="Times New Roman"/>
          <w:bCs/>
          <w:color w:val="000000"/>
          <w:szCs w:val="24"/>
          <w:lang w:eastAsia="ru-RU"/>
        </w:rPr>
      </w:pPr>
      <w:r>
        <w:rPr>
          <w:rFonts w:eastAsia="Times New Roman"/>
          <w:bCs/>
          <w:color w:val="000000"/>
          <w:szCs w:val="24"/>
          <w:lang w:eastAsia="ru-RU"/>
        </w:rPr>
        <w:t>На</w:t>
      </w:r>
      <w:r w:rsidRPr="00011011">
        <w:rPr>
          <w:rFonts w:eastAsia="Times New Roman"/>
          <w:bCs/>
          <w:color w:val="000000"/>
          <w:szCs w:val="24"/>
          <w:lang w:eastAsia="ru-RU"/>
        </w:rPr>
        <w:t xml:space="preserve"> </w:t>
      </w:r>
      <w:r>
        <w:rPr>
          <w:rFonts w:eastAsia="Times New Roman"/>
          <w:bCs/>
          <w:color w:val="000000"/>
          <w:szCs w:val="24"/>
          <w:lang w:eastAsia="ru-RU"/>
        </w:rPr>
        <w:t>долю</w:t>
      </w:r>
      <w:r w:rsidRPr="00011011">
        <w:rPr>
          <w:rFonts w:eastAsia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011011">
        <w:rPr>
          <w:rFonts w:eastAsia="Times New Roman"/>
          <w:bCs/>
          <w:color w:val="000000"/>
          <w:szCs w:val="24"/>
          <w:lang w:val="en-US" w:eastAsia="ru-RU"/>
        </w:rPr>
        <w:t>Akzo</w:t>
      </w:r>
      <w:proofErr w:type="spellEnd"/>
      <w:r w:rsidRPr="00011011">
        <w:rPr>
          <w:rFonts w:eastAsia="Times New Roman"/>
          <w:bCs/>
          <w:color w:val="000000"/>
          <w:szCs w:val="24"/>
          <w:lang w:eastAsia="ru-RU"/>
        </w:rPr>
        <w:t xml:space="preserve"> </w:t>
      </w:r>
      <w:r w:rsidRPr="00011011">
        <w:rPr>
          <w:rFonts w:eastAsia="Times New Roman"/>
          <w:bCs/>
          <w:color w:val="000000"/>
          <w:szCs w:val="24"/>
          <w:lang w:val="en-US" w:eastAsia="ru-RU"/>
        </w:rPr>
        <w:t>Nobel</w:t>
      </w:r>
      <w:r w:rsidRPr="00011011">
        <w:rPr>
          <w:rFonts w:eastAsia="Times New Roman"/>
          <w:bCs/>
          <w:color w:val="000000"/>
          <w:szCs w:val="24"/>
          <w:lang w:eastAsia="ru-RU"/>
        </w:rPr>
        <w:t xml:space="preserve"> </w:t>
      </w:r>
      <w:r w:rsidRPr="00011011">
        <w:rPr>
          <w:rFonts w:eastAsia="Times New Roman"/>
          <w:bCs/>
          <w:color w:val="000000"/>
          <w:szCs w:val="24"/>
          <w:lang w:val="en-US" w:eastAsia="ru-RU"/>
        </w:rPr>
        <w:t>Industrial</w:t>
      </w:r>
      <w:r>
        <w:rPr>
          <w:rFonts w:eastAsia="Times New Roman"/>
          <w:bCs/>
          <w:color w:val="000000"/>
          <w:szCs w:val="24"/>
          <w:lang w:eastAsia="ru-RU"/>
        </w:rPr>
        <w:t xml:space="preserve"> приходится 11% от общего объема поставок, вторую позицию занимает </w:t>
      </w:r>
      <w:proofErr w:type="spellStart"/>
      <w:r w:rsidRPr="00011011">
        <w:rPr>
          <w:rFonts w:eastAsia="Times New Roman"/>
          <w:bCs/>
          <w:color w:val="000000"/>
          <w:szCs w:val="24"/>
          <w:lang w:eastAsia="ru-RU"/>
        </w:rPr>
        <w:t>Basf</w:t>
      </w:r>
      <w:proofErr w:type="spellEnd"/>
      <w:r w:rsidRPr="00011011">
        <w:rPr>
          <w:rFonts w:eastAsia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011011">
        <w:rPr>
          <w:rFonts w:eastAsia="Times New Roman"/>
          <w:bCs/>
          <w:color w:val="000000"/>
          <w:szCs w:val="24"/>
          <w:lang w:eastAsia="ru-RU"/>
        </w:rPr>
        <w:t>Coatings</w:t>
      </w:r>
      <w:proofErr w:type="spellEnd"/>
      <w:r>
        <w:rPr>
          <w:rFonts w:eastAsia="Times New Roman"/>
          <w:bCs/>
          <w:color w:val="000000"/>
          <w:szCs w:val="24"/>
          <w:lang w:eastAsia="ru-RU"/>
        </w:rPr>
        <w:t xml:space="preserve"> – 9%, третью позицию занимает </w:t>
      </w:r>
      <w:proofErr w:type="spellStart"/>
      <w:r w:rsidRPr="00011011">
        <w:rPr>
          <w:rFonts w:eastAsia="Times New Roman"/>
          <w:bCs/>
          <w:color w:val="000000"/>
          <w:szCs w:val="24"/>
          <w:lang w:eastAsia="ru-RU"/>
        </w:rPr>
        <w:t>Tikkurila</w:t>
      </w:r>
      <w:proofErr w:type="spellEnd"/>
      <w:r>
        <w:rPr>
          <w:rFonts w:eastAsia="Times New Roman"/>
          <w:bCs/>
          <w:color w:val="000000"/>
          <w:szCs w:val="24"/>
          <w:lang w:eastAsia="ru-RU"/>
        </w:rPr>
        <w:t xml:space="preserve"> – 7%.</w:t>
      </w:r>
    </w:p>
    <w:p w:rsidR="00C65432" w:rsidRPr="00011011" w:rsidRDefault="00C65432" w:rsidP="00C65432"/>
    <w:p w:rsidR="00C65432" w:rsidRPr="00D1419E" w:rsidRDefault="00C65432" w:rsidP="00C65432">
      <w:pPr>
        <w:pStyle w:val="af8"/>
      </w:pPr>
      <w:bookmarkStart w:id="71" w:name="_Toc323942172"/>
      <w:r>
        <w:t xml:space="preserve">Диаграмма  </w:t>
      </w:r>
      <w:fldSimple w:instr=" SEQ Диаграмма_ \* ARABIC ">
        <w:r w:rsidR="00EF3E32">
          <w:rPr>
            <w:noProof/>
          </w:rPr>
          <w:t>89</w:t>
        </w:r>
      </w:fldSimple>
      <w:r>
        <w:t>. Структура импорта ЛКМ по производителям, ввезенного в Россию в 2011 г., %</w:t>
      </w:r>
      <w:bookmarkEnd w:id="71"/>
    </w:p>
    <w:p w:rsidR="00C65432" w:rsidRDefault="00C65432" w:rsidP="00C65432">
      <w:pPr>
        <w:shd w:val="clear" w:color="auto" w:fill="FFFFFF"/>
        <w:spacing w:line="360" w:lineRule="auto"/>
        <w:rPr>
          <w:rFonts w:eastAsia="Times New Roman"/>
          <w:bCs/>
          <w:color w:val="000000"/>
          <w:szCs w:val="24"/>
          <w:lang w:eastAsia="ru-RU"/>
        </w:rPr>
      </w:pPr>
    </w:p>
    <w:p w:rsidR="00C65432" w:rsidRDefault="00C65432" w:rsidP="00C65432">
      <w:pPr>
        <w:shd w:val="clear" w:color="auto" w:fill="FFFFFF"/>
        <w:spacing w:line="360" w:lineRule="auto"/>
        <w:jc w:val="center"/>
        <w:rPr>
          <w:rFonts w:eastAsia="Times New Roman"/>
          <w:bCs/>
          <w:color w:val="000000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5486400" cy="3362325"/>
            <wp:effectExtent l="0" t="0" r="0" b="0"/>
            <wp:docPr id="78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432" w:rsidRPr="001808FC" w:rsidRDefault="00C65432" w:rsidP="00C65432">
      <w:pPr>
        <w:jc w:val="right"/>
        <w:rPr>
          <w:b/>
          <w:i/>
          <w:sz w:val="20"/>
          <w:szCs w:val="20"/>
        </w:rPr>
      </w:pPr>
      <w:r w:rsidRPr="001808FC">
        <w:rPr>
          <w:b/>
          <w:i/>
          <w:sz w:val="20"/>
          <w:szCs w:val="20"/>
        </w:rPr>
        <w:t xml:space="preserve">Источник: расчеты </w:t>
      </w:r>
      <w:r w:rsidRPr="001808FC">
        <w:rPr>
          <w:b/>
          <w:i/>
          <w:sz w:val="20"/>
          <w:szCs w:val="20"/>
          <w:lang w:val="en-US"/>
        </w:rPr>
        <w:t>DISCOVERY</w:t>
      </w:r>
      <w:r w:rsidRPr="001808FC">
        <w:rPr>
          <w:b/>
          <w:i/>
          <w:sz w:val="20"/>
          <w:szCs w:val="20"/>
        </w:rPr>
        <w:t xml:space="preserve"> </w:t>
      </w:r>
      <w:r w:rsidRPr="001808FC">
        <w:rPr>
          <w:b/>
          <w:i/>
          <w:sz w:val="20"/>
          <w:szCs w:val="20"/>
          <w:lang w:val="en-US"/>
        </w:rPr>
        <w:t>Research</w:t>
      </w:r>
      <w:r w:rsidRPr="001808FC">
        <w:rPr>
          <w:b/>
          <w:i/>
          <w:sz w:val="20"/>
          <w:szCs w:val="20"/>
        </w:rPr>
        <w:t xml:space="preserve"> </w:t>
      </w:r>
      <w:r w:rsidRPr="001808FC">
        <w:rPr>
          <w:b/>
          <w:i/>
          <w:sz w:val="20"/>
          <w:szCs w:val="20"/>
          <w:lang w:val="en-US"/>
        </w:rPr>
        <w:t>Group</w:t>
      </w:r>
      <w:r w:rsidRPr="001808FC">
        <w:rPr>
          <w:b/>
          <w:i/>
          <w:sz w:val="20"/>
          <w:szCs w:val="20"/>
        </w:rPr>
        <w:t xml:space="preserve"> по данным ФТС РФ</w:t>
      </w:r>
    </w:p>
    <w:p w:rsidR="00C65432" w:rsidRDefault="00C65432" w:rsidP="00C65432">
      <w:pPr>
        <w:shd w:val="clear" w:color="auto" w:fill="FFFFFF"/>
        <w:spacing w:line="360" w:lineRule="auto"/>
        <w:rPr>
          <w:rFonts w:eastAsia="Times New Roman"/>
          <w:bCs/>
          <w:color w:val="000000"/>
          <w:szCs w:val="24"/>
          <w:lang w:eastAsia="ru-RU"/>
        </w:rPr>
      </w:pPr>
    </w:p>
    <w:p w:rsidR="00C65432" w:rsidRDefault="00C65432" w:rsidP="00C65432">
      <w:pPr>
        <w:sectPr w:rsidR="00C65432" w:rsidSect="00896596">
          <w:pgSz w:w="11906" w:h="16838"/>
          <w:pgMar w:top="1447" w:right="1564" w:bottom="1134" w:left="1701" w:header="708" w:footer="1280" w:gutter="0"/>
          <w:cols w:space="708"/>
          <w:docGrid w:linePitch="360"/>
        </w:sectPr>
      </w:pPr>
    </w:p>
    <w:p w:rsidR="00C65432" w:rsidRDefault="00C65432" w:rsidP="00C65432">
      <w:pPr>
        <w:shd w:val="clear" w:color="auto" w:fill="FFFFFF"/>
        <w:spacing w:line="360" w:lineRule="auto"/>
        <w:rPr>
          <w:rFonts w:eastAsia="Times New Roman"/>
          <w:bCs/>
          <w:color w:val="000000"/>
          <w:szCs w:val="24"/>
          <w:lang w:eastAsia="ru-RU"/>
        </w:rPr>
      </w:pPr>
      <w:r>
        <w:rPr>
          <w:rFonts w:eastAsia="Times New Roman"/>
          <w:bCs/>
          <w:color w:val="000000"/>
          <w:szCs w:val="24"/>
          <w:lang w:eastAsia="ru-RU"/>
        </w:rPr>
        <w:lastRenderedPageBreak/>
        <w:t>Среди крупнейших экспортеров следует выделить:</w:t>
      </w:r>
    </w:p>
    <w:p w:rsidR="00C65432" w:rsidRPr="00011011" w:rsidRDefault="00C65432" w:rsidP="00C65432">
      <w:pPr>
        <w:numPr>
          <w:ilvl w:val="0"/>
          <w:numId w:val="46"/>
        </w:numPr>
        <w:shd w:val="clear" w:color="auto" w:fill="FFFFFF"/>
        <w:spacing w:line="360" w:lineRule="auto"/>
        <w:rPr>
          <w:rFonts w:eastAsia="Times New Roman"/>
          <w:bCs/>
          <w:color w:val="000000"/>
          <w:szCs w:val="24"/>
          <w:lang w:eastAsia="ru-RU"/>
        </w:rPr>
      </w:pPr>
      <w:proofErr w:type="spellStart"/>
      <w:r w:rsidRPr="00011011">
        <w:rPr>
          <w:rFonts w:eastAsia="Times New Roman"/>
          <w:bCs/>
          <w:color w:val="000000"/>
          <w:szCs w:val="24"/>
          <w:lang w:eastAsia="ru-RU"/>
        </w:rPr>
        <w:t>Эмпилс</w:t>
      </w:r>
      <w:proofErr w:type="spellEnd"/>
    </w:p>
    <w:p w:rsidR="00C65432" w:rsidRPr="00011011" w:rsidRDefault="00C65432" w:rsidP="00C65432">
      <w:pPr>
        <w:numPr>
          <w:ilvl w:val="0"/>
          <w:numId w:val="46"/>
        </w:numPr>
        <w:shd w:val="clear" w:color="auto" w:fill="FFFFFF"/>
        <w:spacing w:line="360" w:lineRule="auto"/>
        <w:rPr>
          <w:rFonts w:eastAsia="Times New Roman"/>
          <w:bCs/>
          <w:color w:val="000000"/>
          <w:szCs w:val="24"/>
          <w:lang w:eastAsia="ru-RU"/>
        </w:rPr>
      </w:pPr>
      <w:proofErr w:type="spellStart"/>
      <w:r w:rsidRPr="00011011">
        <w:rPr>
          <w:rFonts w:eastAsia="Times New Roman"/>
          <w:bCs/>
          <w:color w:val="000000"/>
          <w:szCs w:val="24"/>
          <w:lang w:eastAsia="ru-RU"/>
        </w:rPr>
        <w:t>Tikkurila</w:t>
      </w:r>
      <w:proofErr w:type="spellEnd"/>
    </w:p>
    <w:p w:rsidR="00C65432" w:rsidRPr="00011011" w:rsidRDefault="00C65432" w:rsidP="00C65432">
      <w:pPr>
        <w:numPr>
          <w:ilvl w:val="0"/>
          <w:numId w:val="46"/>
        </w:numPr>
        <w:shd w:val="clear" w:color="auto" w:fill="FFFFFF"/>
        <w:spacing w:line="360" w:lineRule="auto"/>
        <w:rPr>
          <w:rFonts w:eastAsia="Times New Roman"/>
          <w:bCs/>
          <w:color w:val="000000"/>
          <w:szCs w:val="24"/>
          <w:lang w:eastAsia="ru-RU"/>
        </w:rPr>
      </w:pPr>
      <w:r w:rsidRPr="00011011">
        <w:rPr>
          <w:rFonts w:eastAsia="Times New Roman"/>
          <w:bCs/>
          <w:color w:val="000000"/>
          <w:szCs w:val="24"/>
          <w:lang w:eastAsia="ru-RU"/>
        </w:rPr>
        <w:t>Русские Краски</w:t>
      </w:r>
    </w:p>
    <w:p w:rsidR="00C65432" w:rsidRPr="00011011" w:rsidRDefault="00C65432" w:rsidP="00C65432">
      <w:pPr>
        <w:numPr>
          <w:ilvl w:val="0"/>
          <w:numId w:val="46"/>
        </w:numPr>
        <w:shd w:val="clear" w:color="auto" w:fill="FFFFFF"/>
        <w:spacing w:line="360" w:lineRule="auto"/>
        <w:rPr>
          <w:rFonts w:eastAsia="Times New Roman"/>
          <w:bCs/>
          <w:color w:val="000000"/>
          <w:szCs w:val="24"/>
          <w:lang w:eastAsia="ru-RU"/>
        </w:rPr>
      </w:pPr>
      <w:r w:rsidRPr="00011011">
        <w:rPr>
          <w:rFonts w:eastAsia="Times New Roman"/>
          <w:bCs/>
          <w:color w:val="000000"/>
          <w:szCs w:val="24"/>
          <w:lang w:eastAsia="ru-RU"/>
        </w:rPr>
        <w:t>Химик</w:t>
      </w:r>
    </w:p>
    <w:p w:rsidR="00C65432" w:rsidRPr="00011011" w:rsidRDefault="00C65432" w:rsidP="00C65432">
      <w:pPr>
        <w:numPr>
          <w:ilvl w:val="0"/>
          <w:numId w:val="46"/>
        </w:numPr>
        <w:shd w:val="clear" w:color="auto" w:fill="FFFFFF"/>
        <w:spacing w:line="360" w:lineRule="auto"/>
        <w:rPr>
          <w:rFonts w:eastAsia="Times New Roman"/>
          <w:bCs/>
          <w:color w:val="000000"/>
          <w:szCs w:val="24"/>
          <w:lang w:eastAsia="ru-RU"/>
        </w:rPr>
      </w:pPr>
      <w:proofErr w:type="spellStart"/>
      <w:r w:rsidRPr="00011011">
        <w:rPr>
          <w:rFonts w:eastAsia="Times New Roman"/>
          <w:bCs/>
          <w:color w:val="000000"/>
          <w:szCs w:val="24"/>
          <w:lang w:eastAsia="ru-RU"/>
        </w:rPr>
        <w:t>Иаз</w:t>
      </w:r>
      <w:proofErr w:type="spellEnd"/>
      <w:r w:rsidRPr="00011011">
        <w:rPr>
          <w:rFonts w:eastAsia="Times New Roman"/>
          <w:bCs/>
          <w:color w:val="000000"/>
          <w:szCs w:val="24"/>
          <w:lang w:eastAsia="ru-RU"/>
        </w:rPr>
        <w:t xml:space="preserve"> - Филиал Корпорация Иркут</w:t>
      </w:r>
    </w:p>
    <w:p w:rsidR="00C65432" w:rsidRDefault="00C65432" w:rsidP="00C65432">
      <w:pPr>
        <w:numPr>
          <w:ilvl w:val="0"/>
          <w:numId w:val="46"/>
        </w:numPr>
        <w:shd w:val="clear" w:color="auto" w:fill="FFFFFF"/>
        <w:spacing w:line="360" w:lineRule="auto"/>
        <w:rPr>
          <w:rFonts w:eastAsia="Times New Roman"/>
          <w:bCs/>
          <w:color w:val="000000"/>
          <w:szCs w:val="24"/>
          <w:lang w:eastAsia="ru-RU"/>
        </w:rPr>
      </w:pPr>
      <w:r w:rsidRPr="00011011">
        <w:rPr>
          <w:rFonts w:eastAsia="Times New Roman"/>
          <w:bCs/>
          <w:color w:val="000000"/>
          <w:szCs w:val="24"/>
          <w:lang w:eastAsia="ru-RU"/>
        </w:rPr>
        <w:t xml:space="preserve">Предприятие </w:t>
      </w:r>
      <w:proofErr w:type="spellStart"/>
      <w:r w:rsidRPr="00011011">
        <w:rPr>
          <w:rFonts w:eastAsia="Times New Roman"/>
          <w:bCs/>
          <w:color w:val="000000"/>
          <w:szCs w:val="24"/>
          <w:lang w:eastAsia="ru-RU"/>
        </w:rPr>
        <w:t>Вгт</w:t>
      </w:r>
      <w:proofErr w:type="spellEnd"/>
    </w:p>
    <w:p w:rsidR="00C65432" w:rsidRDefault="00C65432" w:rsidP="00C65432">
      <w:pPr>
        <w:shd w:val="clear" w:color="auto" w:fill="FFFFFF"/>
        <w:spacing w:line="360" w:lineRule="auto"/>
        <w:rPr>
          <w:rFonts w:eastAsia="Times New Roman"/>
          <w:bCs/>
          <w:color w:val="000000"/>
          <w:szCs w:val="24"/>
          <w:lang w:eastAsia="ru-RU"/>
        </w:rPr>
      </w:pPr>
      <w:r>
        <w:rPr>
          <w:rFonts w:eastAsia="Times New Roman"/>
          <w:bCs/>
          <w:color w:val="000000"/>
          <w:szCs w:val="24"/>
          <w:lang w:eastAsia="ru-RU"/>
        </w:rPr>
        <w:t xml:space="preserve">При этом на долю </w:t>
      </w:r>
      <w:proofErr w:type="spellStart"/>
      <w:r>
        <w:rPr>
          <w:rFonts w:eastAsia="Times New Roman"/>
          <w:bCs/>
          <w:color w:val="000000"/>
          <w:szCs w:val="24"/>
          <w:lang w:eastAsia="ru-RU"/>
        </w:rPr>
        <w:t>Эмпилс</w:t>
      </w:r>
      <w:proofErr w:type="spellEnd"/>
      <w:r>
        <w:rPr>
          <w:rFonts w:eastAsia="Times New Roman"/>
          <w:bCs/>
          <w:color w:val="000000"/>
          <w:szCs w:val="24"/>
          <w:lang w:eastAsia="ru-RU"/>
        </w:rPr>
        <w:t xml:space="preserve"> приходится около 17% поставок, на долю </w:t>
      </w:r>
      <w:proofErr w:type="spellStart"/>
      <w:r w:rsidRPr="00011011">
        <w:rPr>
          <w:rFonts w:eastAsia="Times New Roman"/>
          <w:bCs/>
          <w:color w:val="000000"/>
          <w:szCs w:val="24"/>
          <w:lang w:eastAsia="ru-RU"/>
        </w:rPr>
        <w:t>Tikkurila</w:t>
      </w:r>
      <w:proofErr w:type="spellEnd"/>
      <w:r>
        <w:rPr>
          <w:rFonts w:eastAsia="Times New Roman"/>
          <w:bCs/>
          <w:color w:val="000000"/>
          <w:szCs w:val="24"/>
          <w:lang w:eastAsia="ru-RU"/>
        </w:rPr>
        <w:t xml:space="preserve"> – 9%, Русские Краски – 8%.</w:t>
      </w:r>
    </w:p>
    <w:p w:rsidR="00C65432" w:rsidRDefault="00C65432" w:rsidP="00C65432">
      <w:pPr>
        <w:shd w:val="clear" w:color="auto" w:fill="FFFFFF"/>
        <w:spacing w:line="360" w:lineRule="auto"/>
        <w:rPr>
          <w:rFonts w:eastAsia="Times New Roman"/>
          <w:bCs/>
          <w:color w:val="000000"/>
          <w:szCs w:val="24"/>
          <w:lang w:eastAsia="ru-RU"/>
        </w:rPr>
      </w:pPr>
    </w:p>
    <w:p w:rsidR="00C65432" w:rsidRPr="00D1419E" w:rsidRDefault="00C65432" w:rsidP="00C65432">
      <w:pPr>
        <w:pStyle w:val="af8"/>
      </w:pPr>
      <w:bookmarkStart w:id="72" w:name="_Toc323942173"/>
      <w:r>
        <w:t xml:space="preserve">Диаграмма  </w:t>
      </w:r>
      <w:fldSimple w:instr=" SEQ Диаграмма_ \* ARABIC ">
        <w:r w:rsidR="00EF3E32">
          <w:rPr>
            <w:noProof/>
          </w:rPr>
          <w:t>90</w:t>
        </w:r>
      </w:fldSimple>
      <w:r>
        <w:t>. Структура импорта ЛКМ по производителям, ввезенного в Россию в 2011 г., %</w:t>
      </w:r>
      <w:bookmarkEnd w:id="72"/>
    </w:p>
    <w:p w:rsidR="00C65432" w:rsidRDefault="00C65432" w:rsidP="00C65432">
      <w:pPr>
        <w:shd w:val="clear" w:color="auto" w:fill="FFFFFF"/>
        <w:spacing w:line="360" w:lineRule="auto"/>
        <w:jc w:val="center"/>
        <w:rPr>
          <w:rFonts w:eastAsia="Times New Roman"/>
          <w:bCs/>
          <w:color w:val="000000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5486400" cy="3143250"/>
            <wp:effectExtent l="0" t="0" r="0" b="0"/>
            <wp:docPr id="79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432" w:rsidRPr="001808FC" w:rsidRDefault="00C65432" w:rsidP="00C65432">
      <w:pPr>
        <w:jc w:val="right"/>
        <w:rPr>
          <w:b/>
          <w:i/>
          <w:sz w:val="20"/>
          <w:szCs w:val="20"/>
        </w:rPr>
      </w:pPr>
      <w:r w:rsidRPr="001808FC">
        <w:rPr>
          <w:b/>
          <w:i/>
          <w:sz w:val="20"/>
          <w:szCs w:val="20"/>
        </w:rPr>
        <w:t xml:space="preserve">Источник: расчеты </w:t>
      </w:r>
      <w:r w:rsidRPr="001808FC">
        <w:rPr>
          <w:b/>
          <w:i/>
          <w:sz w:val="20"/>
          <w:szCs w:val="20"/>
          <w:lang w:val="en-US"/>
        </w:rPr>
        <w:t>DISCOVERY</w:t>
      </w:r>
      <w:r w:rsidRPr="001808FC">
        <w:rPr>
          <w:b/>
          <w:i/>
          <w:sz w:val="20"/>
          <w:szCs w:val="20"/>
        </w:rPr>
        <w:t xml:space="preserve"> </w:t>
      </w:r>
      <w:r w:rsidRPr="001808FC">
        <w:rPr>
          <w:b/>
          <w:i/>
          <w:sz w:val="20"/>
          <w:szCs w:val="20"/>
          <w:lang w:val="en-US"/>
        </w:rPr>
        <w:t>Research</w:t>
      </w:r>
      <w:r w:rsidRPr="001808FC">
        <w:rPr>
          <w:b/>
          <w:i/>
          <w:sz w:val="20"/>
          <w:szCs w:val="20"/>
        </w:rPr>
        <w:t xml:space="preserve"> </w:t>
      </w:r>
      <w:r w:rsidRPr="001808FC">
        <w:rPr>
          <w:b/>
          <w:i/>
          <w:sz w:val="20"/>
          <w:szCs w:val="20"/>
          <w:lang w:val="en-US"/>
        </w:rPr>
        <w:t>Group</w:t>
      </w:r>
      <w:r w:rsidRPr="001808FC">
        <w:rPr>
          <w:b/>
          <w:i/>
          <w:sz w:val="20"/>
          <w:szCs w:val="20"/>
        </w:rPr>
        <w:t xml:space="preserve"> по данным ФТС РФ</w:t>
      </w:r>
    </w:p>
    <w:p w:rsidR="00C65432" w:rsidRDefault="00C65432" w:rsidP="00C65432">
      <w:pPr>
        <w:shd w:val="clear" w:color="auto" w:fill="FFFFFF"/>
        <w:spacing w:line="360" w:lineRule="auto"/>
        <w:rPr>
          <w:rFonts w:eastAsia="Times New Roman"/>
          <w:bCs/>
          <w:color w:val="000000"/>
          <w:szCs w:val="24"/>
          <w:lang w:eastAsia="ru-RU"/>
        </w:rPr>
      </w:pPr>
    </w:p>
    <w:p w:rsidR="00C65432" w:rsidRDefault="00C65432" w:rsidP="00C65432">
      <w:pPr>
        <w:shd w:val="clear" w:color="auto" w:fill="FFFFFF"/>
        <w:spacing w:line="360" w:lineRule="auto"/>
        <w:rPr>
          <w:rFonts w:eastAsia="Times New Roman"/>
          <w:bCs/>
          <w:color w:val="000000"/>
          <w:szCs w:val="24"/>
          <w:lang w:eastAsia="ru-RU"/>
        </w:rPr>
      </w:pPr>
    </w:p>
    <w:p w:rsidR="00C65432" w:rsidRDefault="00C65432" w:rsidP="00C65432">
      <w:pPr>
        <w:shd w:val="clear" w:color="auto" w:fill="FFFFFF"/>
        <w:spacing w:line="360" w:lineRule="auto"/>
        <w:rPr>
          <w:rFonts w:eastAsia="Times New Roman"/>
          <w:bCs/>
          <w:color w:val="000000"/>
          <w:szCs w:val="24"/>
          <w:lang w:eastAsia="ru-RU"/>
        </w:rPr>
      </w:pPr>
    </w:p>
    <w:p w:rsidR="00C65432" w:rsidRDefault="00C65432" w:rsidP="00C65432">
      <w:pPr>
        <w:shd w:val="clear" w:color="auto" w:fill="FFFFFF"/>
        <w:spacing w:line="360" w:lineRule="auto"/>
        <w:rPr>
          <w:rFonts w:eastAsia="Times New Roman"/>
          <w:bCs/>
          <w:color w:val="000000"/>
          <w:szCs w:val="24"/>
          <w:lang w:eastAsia="ru-RU"/>
        </w:rPr>
      </w:pPr>
    </w:p>
    <w:p w:rsidR="00C65432" w:rsidRDefault="00C65432" w:rsidP="00C65432">
      <w:pPr>
        <w:shd w:val="clear" w:color="auto" w:fill="FFFFFF"/>
        <w:spacing w:line="360" w:lineRule="auto"/>
        <w:rPr>
          <w:rFonts w:eastAsia="Times New Roman"/>
          <w:bCs/>
          <w:color w:val="000000"/>
          <w:szCs w:val="24"/>
          <w:lang w:eastAsia="ru-RU"/>
        </w:rPr>
      </w:pPr>
    </w:p>
    <w:p w:rsidR="00C65432" w:rsidRDefault="00C65432" w:rsidP="00C65432">
      <w:pPr>
        <w:shd w:val="clear" w:color="auto" w:fill="FFFFFF"/>
        <w:spacing w:line="360" w:lineRule="auto"/>
        <w:rPr>
          <w:rFonts w:eastAsia="Times New Roman"/>
          <w:bCs/>
          <w:color w:val="000000"/>
          <w:szCs w:val="24"/>
          <w:lang w:eastAsia="ru-RU"/>
        </w:rPr>
        <w:sectPr w:rsidR="00C65432" w:rsidSect="00896596">
          <w:pgSz w:w="11906" w:h="16838"/>
          <w:pgMar w:top="1447" w:right="1564" w:bottom="1134" w:left="1701" w:header="708" w:footer="1280" w:gutter="0"/>
          <w:cols w:space="708"/>
          <w:docGrid w:linePitch="360"/>
        </w:sectPr>
      </w:pPr>
    </w:p>
    <w:p w:rsidR="00C65432" w:rsidRDefault="00C65432" w:rsidP="00C65432">
      <w:pPr>
        <w:pStyle w:val="af8"/>
      </w:pPr>
      <w:bookmarkStart w:id="73" w:name="_Toc323942077"/>
      <w:r>
        <w:lastRenderedPageBreak/>
        <w:t xml:space="preserve">Таблица </w:t>
      </w:r>
      <w:fldSimple w:instr=" SEQ Таблица \* ARABIC ">
        <w:r>
          <w:rPr>
            <w:noProof/>
          </w:rPr>
          <w:t>74</w:t>
        </w:r>
      </w:fldSimple>
      <w:r>
        <w:t xml:space="preserve">. Объем импорта ЛКМ по производителям, ввозимого в Россию,  в 2010-2011 гг., т. и </w:t>
      </w:r>
      <w:r w:rsidRPr="00EB7C52">
        <w:t>$</w:t>
      </w:r>
      <w:r>
        <w:t>тыс.</w:t>
      </w:r>
      <w:bookmarkEnd w:id="73"/>
    </w:p>
    <w:p w:rsidR="00C65432" w:rsidRPr="00ED136E" w:rsidRDefault="00C65432" w:rsidP="00C65432"/>
    <w:tbl>
      <w:tblPr>
        <w:tblW w:w="9275" w:type="dxa"/>
        <w:tblInd w:w="93" w:type="dxa"/>
        <w:tblLook w:val="04A0"/>
      </w:tblPr>
      <w:tblGrid>
        <w:gridCol w:w="3134"/>
        <w:gridCol w:w="1326"/>
        <w:gridCol w:w="1747"/>
        <w:gridCol w:w="1321"/>
        <w:gridCol w:w="1747"/>
      </w:tblGrid>
      <w:tr w:rsidR="00C65432" w:rsidRPr="00ED136E" w:rsidTr="00896596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0070C0"/>
            <w:noWrap/>
            <w:vAlign w:val="center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D136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Производитель 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0070C0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D136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0070C0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D136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2011</w:t>
            </w:r>
          </w:p>
        </w:tc>
      </w:tr>
      <w:tr w:rsidR="00C65432" w:rsidRPr="00ED136E" w:rsidTr="00896596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32" w:rsidRPr="00ED136E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0070C0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D136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Кол-во, </w:t>
            </w:r>
            <w:proofErr w:type="gramStart"/>
            <w:r w:rsidRPr="00ED136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т</w:t>
            </w:r>
            <w:proofErr w:type="gramEnd"/>
            <w:r w:rsidRPr="00ED136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0070C0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ED136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Стоимость,$тыс</w:t>
            </w:r>
            <w:proofErr w:type="spellEnd"/>
            <w:r w:rsidRPr="00ED136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0070C0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D136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Кол-во, </w:t>
            </w:r>
            <w:proofErr w:type="gramStart"/>
            <w:r w:rsidRPr="00ED136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т</w:t>
            </w:r>
            <w:proofErr w:type="gramEnd"/>
            <w:r w:rsidRPr="00ED136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0070C0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ED136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Стоимость,$тыс</w:t>
            </w:r>
            <w:proofErr w:type="spellEnd"/>
            <w:r w:rsidRPr="00ED136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.</w:t>
            </w:r>
          </w:p>
        </w:tc>
      </w:tr>
      <w:tr w:rsidR="00C65432" w:rsidRPr="00ED136E" w:rsidTr="0089659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Akzo</w:t>
            </w:r>
            <w:proofErr w:type="spellEnd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Nobel</w:t>
            </w:r>
            <w:proofErr w:type="spellEnd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Industrial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ED136E" w:rsidTr="0089659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Basf</w:t>
            </w:r>
            <w:proofErr w:type="spellEnd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Coatings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ED136E" w:rsidTr="0089659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Tikkurila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ED136E" w:rsidTr="0089659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Beckers</w:t>
            </w:r>
            <w:proofErr w:type="spellEnd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Group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ED136E" w:rsidTr="0089659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Helios</w:t>
            </w:r>
            <w:proofErr w:type="spellEnd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Group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ED136E" w:rsidTr="0089659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Dupont</w:t>
            </w:r>
            <w:proofErr w:type="spellEnd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Perfomance</w:t>
            </w:r>
            <w:proofErr w:type="spellEnd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Coatings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ED136E" w:rsidTr="0089659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Valspar</w:t>
            </w:r>
            <w:proofErr w:type="spellEnd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Corporation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ED136E" w:rsidTr="0089659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Jotun</w:t>
            </w:r>
            <w:proofErr w:type="spellEnd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Paints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ED136E" w:rsidTr="0089659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Kcc</w:t>
            </w:r>
            <w:proofErr w:type="spellEnd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Corporation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ED136E" w:rsidTr="0089659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Steelpaint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ED136E" w:rsidTr="0089659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Caparol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ED136E" w:rsidTr="0089659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Hempel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ED136E" w:rsidTr="0089659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Teknos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ED136E" w:rsidTr="0089659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Ppg</w:t>
            </w:r>
            <w:proofErr w:type="spellEnd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Polifarb</w:t>
            </w:r>
            <w:proofErr w:type="spellEnd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Cieszyn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ED136E" w:rsidTr="0089659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International</w:t>
            </w:r>
            <w:proofErr w:type="spellEnd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Farg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ED136E" w:rsidTr="0089659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Ici</w:t>
            </w:r>
            <w:proofErr w:type="spellEnd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Paints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ED136E" w:rsidTr="0089659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Voltatex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ED136E" w:rsidTr="0089659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Meffert</w:t>
            </w:r>
            <w:proofErr w:type="spellEnd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Ag</w:t>
            </w:r>
            <w:proofErr w:type="spellEnd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Farbwerke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ED136E" w:rsidTr="0089659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International</w:t>
            </w:r>
            <w:proofErr w:type="spellEnd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Paint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ED136E" w:rsidTr="0089659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Siegwerk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ED136E" w:rsidTr="0089659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Renner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ED136E" w:rsidTr="0089659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Arch</w:t>
            </w:r>
            <w:proofErr w:type="spellEnd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Sayerlack</w:t>
            </w:r>
            <w:proofErr w:type="spellEnd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Coatings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ED136E" w:rsidTr="0089659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Ivm</w:t>
            </w:r>
            <w:proofErr w:type="spellEnd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Chemicals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ED136E" w:rsidTr="0089659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Hb</w:t>
            </w:r>
            <w:proofErr w:type="spellEnd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Body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ED136E" w:rsidTr="0089659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Novol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ED136E" w:rsidTr="0089659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Kcc</w:t>
            </w:r>
            <w:proofErr w:type="spellEnd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Corparation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ED136E" w:rsidTr="0089659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Indusria</w:t>
            </w:r>
            <w:proofErr w:type="spellEnd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Chimica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ED136E" w:rsidTr="0089659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D13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ED136E" w:rsidTr="0089659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13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ED136E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65432" w:rsidRPr="001808FC" w:rsidRDefault="00C65432" w:rsidP="00C65432">
      <w:pPr>
        <w:jc w:val="right"/>
        <w:rPr>
          <w:b/>
          <w:i/>
          <w:sz w:val="20"/>
          <w:szCs w:val="20"/>
        </w:rPr>
      </w:pPr>
      <w:r w:rsidRPr="001808FC">
        <w:rPr>
          <w:b/>
          <w:i/>
          <w:sz w:val="20"/>
          <w:szCs w:val="20"/>
        </w:rPr>
        <w:t xml:space="preserve">Источник: расчеты </w:t>
      </w:r>
      <w:r w:rsidRPr="001808FC">
        <w:rPr>
          <w:b/>
          <w:i/>
          <w:sz w:val="20"/>
          <w:szCs w:val="20"/>
          <w:lang w:val="en-US"/>
        </w:rPr>
        <w:t>DISCOVERY</w:t>
      </w:r>
      <w:r w:rsidRPr="001808FC">
        <w:rPr>
          <w:b/>
          <w:i/>
          <w:sz w:val="20"/>
          <w:szCs w:val="20"/>
        </w:rPr>
        <w:t xml:space="preserve"> </w:t>
      </w:r>
      <w:r w:rsidRPr="001808FC">
        <w:rPr>
          <w:b/>
          <w:i/>
          <w:sz w:val="20"/>
          <w:szCs w:val="20"/>
          <w:lang w:val="en-US"/>
        </w:rPr>
        <w:t>Research</w:t>
      </w:r>
      <w:r w:rsidRPr="001808FC">
        <w:rPr>
          <w:b/>
          <w:i/>
          <w:sz w:val="20"/>
          <w:szCs w:val="20"/>
        </w:rPr>
        <w:t xml:space="preserve"> </w:t>
      </w:r>
      <w:r w:rsidRPr="001808FC">
        <w:rPr>
          <w:b/>
          <w:i/>
          <w:sz w:val="20"/>
          <w:szCs w:val="20"/>
          <w:lang w:val="en-US"/>
        </w:rPr>
        <w:t>Group</w:t>
      </w:r>
      <w:r w:rsidRPr="001808FC">
        <w:rPr>
          <w:b/>
          <w:i/>
          <w:sz w:val="20"/>
          <w:szCs w:val="20"/>
        </w:rPr>
        <w:t xml:space="preserve"> по данным ФТС РФ</w:t>
      </w:r>
    </w:p>
    <w:p w:rsidR="00C65432" w:rsidRDefault="00C65432" w:rsidP="00C65432">
      <w:pPr>
        <w:shd w:val="clear" w:color="auto" w:fill="FFFFFF"/>
        <w:spacing w:line="360" w:lineRule="auto"/>
        <w:rPr>
          <w:rFonts w:eastAsia="Times New Roman"/>
          <w:bCs/>
          <w:color w:val="000000"/>
          <w:szCs w:val="24"/>
          <w:lang w:eastAsia="ru-RU"/>
        </w:rPr>
      </w:pPr>
    </w:p>
    <w:p w:rsidR="00C65432" w:rsidRDefault="00C65432" w:rsidP="00C65432">
      <w:pPr>
        <w:shd w:val="clear" w:color="auto" w:fill="FFFFFF"/>
        <w:spacing w:line="360" w:lineRule="auto"/>
        <w:rPr>
          <w:rFonts w:eastAsia="Times New Roman"/>
          <w:bCs/>
          <w:color w:val="000000"/>
          <w:szCs w:val="24"/>
          <w:lang w:eastAsia="ru-RU"/>
        </w:rPr>
      </w:pPr>
    </w:p>
    <w:p w:rsidR="00C65432" w:rsidRDefault="00C65432" w:rsidP="00C65432">
      <w:pPr>
        <w:shd w:val="clear" w:color="auto" w:fill="FFFFFF"/>
        <w:spacing w:line="360" w:lineRule="auto"/>
        <w:rPr>
          <w:rFonts w:eastAsia="Times New Roman"/>
          <w:bCs/>
          <w:color w:val="000000"/>
          <w:szCs w:val="24"/>
          <w:lang w:eastAsia="ru-RU"/>
        </w:rPr>
      </w:pPr>
    </w:p>
    <w:p w:rsidR="00C65432" w:rsidRDefault="00C65432" w:rsidP="00C65432">
      <w:pPr>
        <w:shd w:val="clear" w:color="auto" w:fill="FFFFFF"/>
        <w:spacing w:line="360" w:lineRule="auto"/>
        <w:rPr>
          <w:rFonts w:eastAsia="Times New Roman"/>
          <w:bCs/>
          <w:color w:val="000000"/>
          <w:szCs w:val="24"/>
          <w:lang w:eastAsia="ru-RU"/>
        </w:rPr>
        <w:sectPr w:rsidR="00C65432" w:rsidSect="00896596">
          <w:pgSz w:w="11906" w:h="16838"/>
          <w:pgMar w:top="1447" w:right="1564" w:bottom="1134" w:left="1701" w:header="708" w:footer="1280" w:gutter="0"/>
          <w:cols w:space="708"/>
          <w:docGrid w:linePitch="360"/>
        </w:sectPr>
      </w:pPr>
    </w:p>
    <w:p w:rsidR="00C65432" w:rsidRDefault="00C65432" w:rsidP="00C65432">
      <w:pPr>
        <w:pStyle w:val="af8"/>
      </w:pPr>
      <w:bookmarkStart w:id="74" w:name="_Toc323942078"/>
      <w:r>
        <w:lastRenderedPageBreak/>
        <w:t xml:space="preserve">Таблица </w:t>
      </w:r>
      <w:fldSimple w:instr=" SEQ Таблица \* ARABIC ">
        <w:r>
          <w:rPr>
            <w:noProof/>
          </w:rPr>
          <w:t>75</w:t>
        </w:r>
      </w:fldSimple>
      <w:r>
        <w:t xml:space="preserve">. Объем российского экспорта ЛКМ по производителям в 2010-2011 гг., т. и </w:t>
      </w:r>
      <w:r w:rsidRPr="00EB7C52">
        <w:t>$</w:t>
      </w:r>
      <w:r>
        <w:t>тыс.</w:t>
      </w:r>
      <w:bookmarkEnd w:id="74"/>
    </w:p>
    <w:p w:rsidR="00C65432" w:rsidRDefault="00C65432" w:rsidP="00C65432">
      <w:pPr>
        <w:shd w:val="clear" w:color="auto" w:fill="FFFFFF"/>
        <w:spacing w:line="360" w:lineRule="auto"/>
        <w:rPr>
          <w:rFonts w:eastAsia="Times New Roman"/>
          <w:bCs/>
          <w:color w:val="000000"/>
          <w:szCs w:val="24"/>
          <w:lang w:eastAsia="ru-RU"/>
        </w:rPr>
      </w:pPr>
    </w:p>
    <w:tbl>
      <w:tblPr>
        <w:tblW w:w="9478" w:type="dxa"/>
        <w:jc w:val="center"/>
        <w:tblInd w:w="93" w:type="dxa"/>
        <w:tblLook w:val="04A0"/>
      </w:tblPr>
      <w:tblGrid>
        <w:gridCol w:w="3254"/>
        <w:gridCol w:w="1206"/>
        <w:gridCol w:w="1747"/>
        <w:gridCol w:w="1524"/>
        <w:gridCol w:w="1747"/>
      </w:tblGrid>
      <w:tr w:rsidR="00C65432" w:rsidRPr="00C46B1B" w:rsidTr="00896596">
        <w:trPr>
          <w:trHeight w:val="300"/>
          <w:jc w:val="center"/>
        </w:trPr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46B1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Производитель 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46B1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46B1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2011</w:t>
            </w:r>
          </w:p>
        </w:tc>
      </w:tr>
      <w:tr w:rsidR="00C65432" w:rsidRPr="00C46B1B" w:rsidTr="00896596">
        <w:trPr>
          <w:trHeight w:val="300"/>
          <w:jc w:val="center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C65432" w:rsidRPr="00C46B1B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46B1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Кол-во, </w:t>
            </w:r>
            <w:proofErr w:type="gramStart"/>
            <w:r w:rsidRPr="00C46B1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т</w:t>
            </w:r>
            <w:proofErr w:type="gramEnd"/>
            <w:r w:rsidRPr="00C46B1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C46B1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Стоимость,$тыс</w:t>
            </w:r>
            <w:proofErr w:type="spellEnd"/>
            <w:r w:rsidRPr="00C46B1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46B1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Кол-во, </w:t>
            </w:r>
            <w:proofErr w:type="gramStart"/>
            <w:r w:rsidRPr="00C46B1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т</w:t>
            </w:r>
            <w:proofErr w:type="gramEnd"/>
            <w:r w:rsidRPr="00C46B1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C46B1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Стоимость,$тыс</w:t>
            </w:r>
            <w:proofErr w:type="spellEnd"/>
            <w:r w:rsidRPr="00C46B1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.</w:t>
            </w:r>
          </w:p>
        </w:tc>
      </w:tr>
      <w:tr w:rsidR="00C65432" w:rsidRPr="00C46B1B" w:rsidTr="00896596">
        <w:trPr>
          <w:trHeight w:val="300"/>
          <w:jc w:val="center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B1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Эмпилс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C46B1B" w:rsidTr="00896596">
        <w:trPr>
          <w:trHeight w:val="300"/>
          <w:jc w:val="center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B1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Tikkurila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C46B1B" w:rsidTr="00896596">
        <w:trPr>
          <w:trHeight w:val="300"/>
          <w:jc w:val="center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46B1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Русские Краски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C46B1B" w:rsidTr="00896596">
        <w:trPr>
          <w:trHeight w:val="300"/>
          <w:jc w:val="center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46B1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Химик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C46B1B" w:rsidTr="00896596">
        <w:trPr>
          <w:trHeight w:val="300"/>
          <w:jc w:val="center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B1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Иаз</w:t>
            </w:r>
            <w:proofErr w:type="spellEnd"/>
            <w:r w:rsidRPr="00C46B1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Филиал Корпорация Иркут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C46B1B" w:rsidTr="00896596">
        <w:trPr>
          <w:trHeight w:val="300"/>
          <w:jc w:val="center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46B1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Предприятие </w:t>
            </w:r>
            <w:proofErr w:type="spellStart"/>
            <w:r w:rsidRPr="00C46B1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Вгт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C46B1B" w:rsidTr="00896596">
        <w:trPr>
          <w:trHeight w:val="300"/>
          <w:jc w:val="center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B1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Электроизолит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C46B1B" w:rsidTr="00896596">
        <w:trPr>
          <w:trHeight w:val="300"/>
          <w:jc w:val="center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46B1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Ярославские Краски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C46B1B" w:rsidTr="00896596">
        <w:trPr>
          <w:trHeight w:val="300"/>
          <w:jc w:val="center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B1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Квил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C46B1B" w:rsidTr="00896596">
        <w:trPr>
          <w:trHeight w:val="300"/>
          <w:jc w:val="center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46B1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Импульс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C46B1B" w:rsidTr="00896596">
        <w:trPr>
          <w:trHeight w:val="300"/>
          <w:jc w:val="center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B1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Эмлак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C46B1B" w:rsidTr="00896596">
        <w:trPr>
          <w:trHeight w:val="300"/>
          <w:jc w:val="center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46B1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Волошино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C46B1B" w:rsidTr="00896596">
        <w:trPr>
          <w:trHeight w:val="300"/>
          <w:jc w:val="center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B1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Котласский</w:t>
            </w:r>
            <w:proofErr w:type="spellEnd"/>
            <w:r w:rsidRPr="00C46B1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Химический Завод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C46B1B" w:rsidTr="00896596">
        <w:trPr>
          <w:trHeight w:val="300"/>
          <w:jc w:val="center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46B1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Управляющая Компания ЗЛКЗ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C46B1B" w:rsidTr="00896596">
        <w:trPr>
          <w:trHeight w:val="300"/>
          <w:jc w:val="center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B1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Нпк</w:t>
            </w:r>
            <w:proofErr w:type="spellEnd"/>
            <w:r w:rsidRPr="00C46B1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B1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Ярли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C46B1B" w:rsidTr="00896596">
        <w:trPr>
          <w:trHeight w:val="300"/>
          <w:jc w:val="center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B1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Лакокраска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C46B1B" w:rsidTr="00896596">
        <w:trPr>
          <w:trHeight w:val="300"/>
          <w:jc w:val="center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B1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Югсинтезколор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C46B1B" w:rsidTr="00896596">
        <w:trPr>
          <w:trHeight w:val="300"/>
          <w:jc w:val="center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B1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Иаз-Филиал</w:t>
            </w:r>
            <w:proofErr w:type="spellEnd"/>
            <w:r w:rsidRPr="00C46B1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B1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корпорацияиркут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C46B1B" w:rsidTr="00896596">
        <w:trPr>
          <w:trHeight w:val="300"/>
          <w:jc w:val="center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B1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Белполихим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C46B1B" w:rsidTr="00896596">
        <w:trPr>
          <w:trHeight w:val="300"/>
          <w:jc w:val="center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B1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Балтик</w:t>
            </w:r>
            <w:proofErr w:type="spellEnd"/>
            <w:r w:rsidRPr="00C46B1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B1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Коатингс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C46B1B" w:rsidTr="00896596">
        <w:trPr>
          <w:trHeight w:val="300"/>
          <w:jc w:val="center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46B1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Донские Краски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C46B1B" w:rsidTr="00896596">
        <w:trPr>
          <w:trHeight w:val="300"/>
          <w:jc w:val="center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46B1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Одинцовский Лакокрасочный Завод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C46B1B" w:rsidTr="00896596">
        <w:trPr>
          <w:trHeight w:val="300"/>
          <w:jc w:val="center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46B1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432" w:rsidRPr="00C46B1B" w:rsidTr="00896596">
        <w:trPr>
          <w:trHeight w:val="300"/>
          <w:jc w:val="center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1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432" w:rsidRPr="00C46B1B" w:rsidRDefault="00C65432" w:rsidP="0089659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65432" w:rsidRPr="001808FC" w:rsidRDefault="00C65432" w:rsidP="00C65432">
      <w:pPr>
        <w:jc w:val="right"/>
        <w:rPr>
          <w:b/>
          <w:i/>
          <w:sz w:val="20"/>
          <w:szCs w:val="20"/>
        </w:rPr>
      </w:pPr>
      <w:r w:rsidRPr="001808FC">
        <w:rPr>
          <w:b/>
          <w:i/>
          <w:sz w:val="20"/>
          <w:szCs w:val="20"/>
        </w:rPr>
        <w:t xml:space="preserve">Источник: расчеты </w:t>
      </w:r>
      <w:r w:rsidRPr="001808FC">
        <w:rPr>
          <w:b/>
          <w:i/>
          <w:sz w:val="20"/>
          <w:szCs w:val="20"/>
          <w:lang w:val="en-US"/>
        </w:rPr>
        <w:t>DISCOVERY</w:t>
      </w:r>
      <w:r w:rsidRPr="001808FC">
        <w:rPr>
          <w:b/>
          <w:i/>
          <w:sz w:val="20"/>
          <w:szCs w:val="20"/>
        </w:rPr>
        <w:t xml:space="preserve"> </w:t>
      </w:r>
      <w:r w:rsidRPr="001808FC">
        <w:rPr>
          <w:b/>
          <w:i/>
          <w:sz w:val="20"/>
          <w:szCs w:val="20"/>
          <w:lang w:val="en-US"/>
        </w:rPr>
        <w:t>Research</w:t>
      </w:r>
      <w:r w:rsidRPr="001808FC">
        <w:rPr>
          <w:b/>
          <w:i/>
          <w:sz w:val="20"/>
          <w:szCs w:val="20"/>
        </w:rPr>
        <w:t xml:space="preserve"> </w:t>
      </w:r>
      <w:r w:rsidRPr="001808FC">
        <w:rPr>
          <w:b/>
          <w:i/>
          <w:sz w:val="20"/>
          <w:szCs w:val="20"/>
          <w:lang w:val="en-US"/>
        </w:rPr>
        <w:t>Group</w:t>
      </w:r>
      <w:r w:rsidRPr="001808FC">
        <w:rPr>
          <w:b/>
          <w:i/>
          <w:sz w:val="20"/>
          <w:szCs w:val="20"/>
        </w:rPr>
        <w:t xml:space="preserve"> по данным ФТС РФ</w:t>
      </w:r>
    </w:p>
    <w:p w:rsidR="00C65432" w:rsidRPr="001808FC" w:rsidRDefault="00C65432" w:rsidP="00C65432">
      <w:pPr>
        <w:shd w:val="clear" w:color="auto" w:fill="FFFFFF"/>
        <w:spacing w:line="360" w:lineRule="auto"/>
        <w:rPr>
          <w:rFonts w:eastAsia="Times New Roman"/>
          <w:bCs/>
          <w:i/>
          <w:color w:val="000000"/>
          <w:szCs w:val="24"/>
          <w:lang w:eastAsia="ru-RU"/>
        </w:rPr>
      </w:pPr>
    </w:p>
    <w:p w:rsidR="00C65432" w:rsidRDefault="00C65432" w:rsidP="00C65432">
      <w:pPr>
        <w:shd w:val="clear" w:color="auto" w:fill="FFFFFF"/>
        <w:spacing w:line="360" w:lineRule="auto"/>
        <w:rPr>
          <w:rFonts w:eastAsia="Times New Roman"/>
          <w:bCs/>
          <w:color w:val="000000"/>
          <w:szCs w:val="24"/>
          <w:lang w:eastAsia="ru-RU"/>
        </w:rPr>
      </w:pPr>
    </w:p>
    <w:p w:rsidR="00C65432" w:rsidRDefault="00C65432" w:rsidP="00C65432">
      <w:pPr>
        <w:shd w:val="clear" w:color="auto" w:fill="FFFFFF"/>
        <w:spacing w:line="360" w:lineRule="auto"/>
        <w:rPr>
          <w:rFonts w:eastAsia="Times New Roman"/>
          <w:bCs/>
          <w:color w:val="000000"/>
          <w:szCs w:val="24"/>
          <w:lang w:eastAsia="ru-RU"/>
        </w:rPr>
        <w:sectPr w:rsidR="00C65432" w:rsidSect="00896596">
          <w:pgSz w:w="11906" w:h="16838"/>
          <w:pgMar w:top="1447" w:right="1564" w:bottom="1134" w:left="1701" w:header="708" w:footer="1280" w:gutter="0"/>
          <w:cols w:space="708"/>
          <w:docGrid w:linePitch="360"/>
        </w:sectPr>
      </w:pPr>
    </w:p>
    <w:p w:rsidR="00C65432" w:rsidRDefault="00C65432" w:rsidP="00C65432">
      <w:pPr>
        <w:pStyle w:val="2"/>
        <w:spacing w:before="0" w:after="0"/>
        <w:ind w:firstLine="0"/>
        <w:rPr>
          <w:sz w:val="24"/>
          <w:szCs w:val="24"/>
        </w:rPr>
      </w:pPr>
      <w:bookmarkStart w:id="75" w:name="_Toc323941720"/>
      <w:r w:rsidRPr="00E342A6">
        <w:rPr>
          <w:rFonts w:ascii="Times New Roman" w:hAnsi="Times New Roman"/>
          <w:sz w:val="24"/>
          <w:szCs w:val="24"/>
        </w:rPr>
        <w:lastRenderedPageBreak/>
        <w:t>§</w:t>
      </w:r>
      <w:r>
        <w:rPr>
          <w:rFonts w:ascii="Times New Roman" w:hAnsi="Times New Roman"/>
          <w:sz w:val="24"/>
          <w:szCs w:val="24"/>
        </w:rPr>
        <w:t>3. Импорт и экспорт по странам</w:t>
      </w:r>
      <w:bookmarkEnd w:id="75"/>
    </w:p>
    <w:p w:rsidR="00C65432" w:rsidRDefault="00C65432" w:rsidP="00C65432">
      <w:pPr>
        <w:shd w:val="clear" w:color="auto" w:fill="FFFFFF"/>
        <w:spacing w:line="360" w:lineRule="auto"/>
        <w:rPr>
          <w:rFonts w:eastAsia="Times New Roman"/>
          <w:bCs/>
          <w:color w:val="000000"/>
          <w:szCs w:val="24"/>
          <w:lang w:eastAsia="ru-RU"/>
        </w:rPr>
        <w:sectPr w:rsidR="00C65432" w:rsidSect="00896596">
          <w:pgSz w:w="11906" w:h="16838"/>
          <w:pgMar w:top="1447" w:right="1564" w:bottom="1134" w:left="1701" w:header="708" w:footer="1280" w:gutter="0"/>
          <w:cols w:space="708"/>
          <w:docGrid w:linePitch="360"/>
        </w:sectPr>
      </w:pPr>
    </w:p>
    <w:p w:rsidR="00C65432" w:rsidRPr="00BB296E" w:rsidRDefault="00C65432" w:rsidP="00C65432">
      <w:pPr>
        <w:pStyle w:val="1"/>
      </w:pPr>
      <w:bookmarkStart w:id="76" w:name="_Toc323941721"/>
      <w:r w:rsidRPr="00BB296E">
        <w:lastRenderedPageBreak/>
        <w:t xml:space="preserve">Глава </w:t>
      </w:r>
      <w:r>
        <w:t>7</w:t>
      </w:r>
      <w:r w:rsidRPr="00BB296E">
        <w:t>. Прогноз развития рынка ЛКМ в России</w:t>
      </w:r>
      <w:bookmarkEnd w:id="76"/>
      <w:r w:rsidRPr="00BB296E">
        <w:t xml:space="preserve"> </w:t>
      </w:r>
    </w:p>
    <w:sectPr w:rsidR="00C65432" w:rsidRPr="00BB296E" w:rsidSect="00896596">
      <w:pgSz w:w="11906" w:h="16838"/>
      <w:pgMar w:top="1447" w:right="1564" w:bottom="1134" w:left="1701" w:header="708" w:footer="1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6CE" w:rsidRDefault="00AA06CE" w:rsidP="00C65432">
      <w:r>
        <w:separator/>
      </w:r>
    </w:p>
  </w:endnote>
  <w:endnote w:type="continuationSeparator" w:id="0">
    <w:p w:rsidR="00AA06CE" w:rsidRDefault="00AA06CE" w:rsidP="00C65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aramondC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7F2" w:rsidRDefault="009D124F">
    <w:pPr>
      <w:pStyle w:val="ad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195.75pt;margin-top:7.2pt;width:4in;height:85.85pt;z-index:251661312" stroked="f">
          <v:textbox style="mso-next-textbox:#_x0000_s2060">
            <w:txbxContent>
              <w:p w:rsidR="00F537F2" w:rsidRPr="00030CAC" w:rsidRDefault="00F537F2" w:rsidP="00152E79">
                <w:pPr>
                  <w:ind w:firstLine="0"/>
                  <w:rPr>
                    <w:color w:val="800000"/>
                    <w:sz w:val="22"/>
                  </w:rPr>
                </w:pPr>
                <w:r w:rsidRPr="00030CAC">
                  <w:rPr>
                    <w:color w:val="800000"/>
                    <w:sz w:val="22"/>
                  </w:rPr>
                  <w:t>Телефон: +7</w:t>
                </w:r>
                <w:r w:rsidRPr="00030CAC">
                  <w:rPr>
                    <w:color w:val="800000"/>
                    <w:sz w:val="22"/>
                    <w:lang w:val="en-US"/>
                  </w:rPr>
                  <w:t> </w:t>
                </w:r>
                <w:r>
                  <w:rPr>
                    <w:color w:val="800000"/>
                    <w:sz w:val="22"/>
                  </w:rPr>
                  <w:t>(495) 601-91-49</w:t>
                </w:r>
                <w:r w:rsidRPr="00030CAC">
                  <w:rPr>
                    <w:color w:val="800000"/>
                    <w:sz w:val="22"/>
                  </w:rPr>
                  <w:t>; +7</w:t>
                </w:r>
                <w:r w:rsidRPr="00030CAC">
                  <w:rPr>
                    <w:color w:val="800000"/>
                    <w:sz w:val="22"/>
                    <w:lang w:val="en-US"/>
                  </w:rPr>
                  <w:t> </w:t>
                </w:r>
                <w:r w:rsidRPr="00030CAC">
                  <w:rPr>
                    <w:color w:val="800000"/>
                    <w:sz w:val="22"/>
                  </w:rPr>
                  <w:t>(495) 968-13-14. Факс: +7</w:t>
                </w:r>
                <w:r w:rsidRPr="00030CAC">
                  <w:rPr>
                    <w:color w:val="800000"/>
                    <w:sz w:val="22"/>
                    <w:lang w:val="en-US"/>
                  </w:rPr>
                  <w:t> </w:t>
                </w:r>
                <w:r>
                  <w:rPr>
                    <w:color w:val="800000"/>
                    <w:sz w:val="22"/>
                  </w:rPr>
                  <w:t>(495) 601-91-49</w:t>
                </w:r>
                <w:r w:rsidRPr="00030CAC">
                  <w:rPr>
                    <w:color w:val="800000"/>
                    <w:sz w:val="22"/>
                  </w:rPr>
                  <w:t xml:space="preserve">. </w:t>
                </w:r>
                <w:hyperlink r:id="rId1" w:history="1">
                  <w:r w:rsidRPr="00030CAC">
                    <w:rPr>
                      <w:color w:val="800000"/>
                      <w:sz w:val="22"/>
                      <w:lang w:val="en-US"/>
                    </w:rPr>
                    <w:t>www</w:t>
                  </w:r>
                  <w:r w:rsidRPr="00030CAC">
                    <w:rPr>
                      <w:color w:val="800000"/>
                      <w:sz w:val="22"/>
                    </w:rPr>
                    <w:t>.</w:t>
                  </w:r>
                  <w:r w:rsidRPr="00030CAC">
                    <w:rPr>
                      <w:color w:val="800000"/>
                      <w:sz w:val="22"/>
                      <w:lang w:val="en-US"/>
                    </w:rPr>
                    <w:t>drgroup</w:t>
                  </w:r>
                  <w:r w:rsidRPr="00030CAC">
                    <w:rPr>
                      <w:color w:val="800000"/>
                      <w:sz w:val="22"/>
                    </w:rPr>
                    <w:t>.</w:t>
                  </w:r>
                  <w:r w:rsidRPr="00030CAC">
                    <w:rPr>
                      <w:color w:val="800000"/>
                      <w:sz w:val="22"/>
                      <w:lang w:val="en-US"/>
                    </w:rPr>
                    <w:t>ru</w:t>
                  </w:r>
                </w:hyperlink>
                <w:r w:rsidRPr="00030CAC">
                  <w:rPr>
                    <w:color w:val="800000"/>
                    <w:sz w:val="22"/>
                  </w:rPr>
                  <w:t>,</w:t>
                </w:r>
                <w:r>
                  <w:rPr>
                    <w:color w:val="800000"/>
                    <w:sz w:val="22"/>
                  </w:rPr>
                  <w:t xml:space="preserve"> </w:t>
                </w:r>
                <w:hyperlink r:id="rId2" w:history="1">
                  <w:r w:rsidRPr="00030CAC">
                    <w:rPr>
                      <w:color w:val="800000"/>
                      <w:sz w:val="22"/>
                      <w:lang w:val="en-US"/>
                    </w:rPr>
                    <w:t>research</w:t>
                  </w:r>
                  <w:r w:rsidRPr="00030CAC">
                    <w:rPr>
                      <w:color w:val="800000"/>
                      <w:sz w:val="22"/>
                    </w:rPr>
                    <w:t>@</w:t>
                  </w:r>
                  <w:r w:rsidRPr="00030CAC">
                    <w:rPr>
                      <w:color w:val="800000"/>
                      <w:sz w:val="22"/>
                      <w:lang w:val="en-US"/>
                    </w:rPr>
                    <w:t>drgroup</w:t>
                  </w:r>
                  <w:r w:rsidRPr="00030CAC">
                    <w:rPr>
                      <w:color w:val="800000"/>
                      <w:sz w:val="22"/>
                    </w:rPr>
                    <w:t>.</w:t>
                  </w:r>
                  <w:r w:rsidRPr="00030CAC">
                    <w:rPr>
                      <w:color w:val="800000"/>
                      <w:sz w:val="22"/>
                      <w:lang w:val="en-US"/>
                    </w:rPr>
                    <w:t>ru</w:t>
                  </w:r>
                </w:hyperlink>
              </w:p>
            </w:txbxContent>
          </v:textbox>
        </v:shape>
      </w:pict>
    </w:r>
    <w:r w:rsidR="00F537F2">
      <w:rPr>
        <w:noProof/>
        <w:lang w:eastAsia="ru-RU"/>
      </w:rPr>
      <w:drawing>
        <wp:anchor distT="0" distB="0" distL="114300" distR="114300" simplePos="0" relativeHeight="251654144" behindDoc="1" locked="0" layoutInCell="1" allowOverlap="0">
          <wp:simplePos x="0" y="0"/>
          <wp:positionH relativeFrom="column">
            <wp:posOffset>-651510</wp:posOffset>
          </wp:positionH>
          <wp:positionV relativeFrom="paragraph">
            <wp:posOffset>-99060</wp:posOffset>
          </wp:positionV>
          <wp:extent cx="2286000" cy="638175"/>
          <wp:effectExtent l="19050" t="0" r="0" b="0"/>
          <wp:wrapTight wrapText="bothSides">
            <wp:wrapPolygon edited="0">
              <wp:start x="-180" y="0"/>
              <wp:lineTo x="-180" y="21278"/>
              <wp:lineTo x="21600" y="21278"/>
              <wp:lineTo x="21600" y="0"/>
              <wp:lineTo x="-180" y="0"/>
            </wp:wrapPolygon>
          </wp:wrapTight>
          <wp:docPr id="83" name="Рисунок 11" descr="Logotip_ИТО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tip_ИТОГ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7F2" w:rsidRDefault="009D124F">
    <w:pPr>
      <w:pStyle w:val="ad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18.4pt;margin-top:24.05pt;width:180pt;height:50.25pt;z-index:-251659264" wrapcoords="-90 0 -90 21278 21600 21278 21600 0 -90 0" o:allowoverlap="f">
          <v:imagedata r:id="rId1" o:title="Logotip_ИТОГ"/>
          <w10:wrap type="tight"/>
        </v:shape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183.75pt;margin-top:37.85pt;width:4in;height:85.85pt;z-index:251658240" stroked="f">
          <v:textbox style="mso-next-textbox:#_x0000_s2052">
            <w:txbxContent>
              <w:p w:rsidR="00F537F2" w:rsidRPr="00030CAC" w:rsidRDefault="00F537F2" w:rsidP="00896596">
                <w:pPr>
                  <w:ind w:firstLine="0"/>
                  <w:rPr>
                    <w:color w:val="800000"/>
                    <w:sz w:val="22"/>
                  </w:rPr>
                </w:pPr>
                <w:r w:rsidRPr="00030CAC">
                  <w:rPr>
                    <w:color w:val="800000"/>
                    <w:sz w:val="22"/>
                  </w:rPr>
                  <w:t>Телефон: +7</w:t>
                </w:r>
                <w:r w:rsidRPr="00030CAC">
                  <w:rPr>
                    <w:color w:val="800000"/>
                    <w:sz w:val="22"/>
                    <w:lang w:val="en-US"/>
                  </w:rPr>
                  <w:t> </w:t>
                </w:r>
                <w:r>
                  <w:rPr>
                    <w:color w:val="800000"/>
                    <w:sz w:val="22"/>
                  </w:rPr>
                  <w:t>(495) 601-91-49</w:t>
                </w:r>
                <w:r w:rsidRPr="00030CAC">
                  <w:rPr>
                    <w:color w:val="800000"/>
                    <w:sz w:val="22"/>
                  </w:rPr>
                  <w:t>; +7</w:t>
                </w:r>
                <w:r w:rsidRPr="00030CAC">
                  <w:rPr>
                    <w:color w:val="800000"/>
                    <w:sz w:val="22"/>
                    <w:lang w:val="en-US"/>
                  </w:rPr>
                  <w:t> </w:t>
                </w:r>
                <w:r w:rsidRPr="00030CAC">
                  <w:rPr>
                    <w:color w:val="800000"/>
                    <w:sz w:val="22"/>
                  </w:rPr>
                  <w:t>(495) 968-13-14. Факс: +7</w:t>
                </w:r>
                <w:r w:rsidRPr="00030CAC">
                  <w:rPr>
                    <w:color w:val="800000"/>
                    <w:sz w:val="22"/>
                    <w:lang w:val="en-US"/>
                  </w:rPr>
                  <w:t> </w:t>
                </w:r>
                <w:r>
                  <w:rPr>
                    <w:color w:val="800000"/>
                    <w:sz w:val="22"/>
                  </w:rPr>
                  <w:t>(495) 601-91-49</w:t>
                </w:r>
                <w:r w:rsidRPr="00030CAC">
                  <w:rPr>
                    <w:color w:val="800000"/>
                    <w:sz w:val="22"/>
                  </w:rPr>
                  <w:t xml:space="preserve">. </w:t>
                </w:r>
                <w:hyperlink r:id="rId2" w:history="1">
                  <w:r w:rsidRPr="00030CAC">
                    <w:rPr>
                      <w:color w:val="800000"/>
                      <w:sz w:val="22"/>
                      <w:lang w:val="en-US"/>
                    </w:rPr>
                    <w:t>www</w:t>
                  </w:r>
                  <w:r w:rsidRPr="00030CAC">
                    <w:rPr>
                      <w:color w:val="800000"/>
                      <w:sz w:val="22"/>
                    </w:rPr>
                    <w:t>.</w:t>
                  </w:r>
                  <w:r w:rsidRPr="00030CAC">
                    <w:rPr>
                      <w:color w:val="800000"/>
                      <w:sz w:val="22"/>
                      <w:lang w:val="en-US"/>
                    </w:rPr>
                    <w:t>drgroup</w:t>
                  </w:r>
                  <w:r w:rsidRPr="00030CAC">
                    <w:rPr>
                      <w:color w:val="800000"/>
                      <w:sz w:val="22"/>
                    </w:rPr>
                    <w:t>.</w:t>
                  </w:r>
                  <w:r w:rsidRPr="00030CAC">
                    <w:rPr>
                      <w:color w:val="800000"/>
                      <w:sz w:val="22"/>
                      <w:lang w:val="en-US"/>
                    </w:rPr>
                    <w:t>ru</w:t>
                  </w:r>
                </w:hyperlink>
                <w:r w:rsidRPr="00030CAC">
                  <w:rPr>
                    <w:color w:val="800000"/>
                    <w:sz w:val="22"/>
                  </w:rPr>
                  <w:t>,</w:t>
                </w:r>
                <w:r>
                  <w:rPr>
                    <w:color w:val="800000"/>
                    <w:sz w:val="22"/>
                  </w:rPr>
                  <w:t xml:space="preserve"> </w:t>
                </w:r>
                <w:hyperlink r:id="rId3" w:history="1">
                  <w:r w:rsidRPr="00030CAC">
                    <w:rPr>
                      <w:color w:val="800000"/>
                      <w:sz w:val="22"/>
                      <w:lang w:val="en-US"/>
                    </w:rPr>
                    <w:t>research</w:t>
                  </w:r>
                  <w:r w:rsidRPr="00030CAC">
                    <w:rPr>
                      <w:color w:val="800000"/>
                      <w:sz w:val="22"/>
                    </w:rPr>
                    <w:t>@</w:t>
                  </w:r>
                  <w:r w:rsidRPr="00030CAC">
                    <w:rPr>
                      <w:color w:val="800000"/>
                      <w:sz w:val="22"/>
                      <w:lang w:val="en-US"/>
                    </w:rPr>
                    <w:t>drgroup</w:t>
                  </w:r>
                  <w:r w:rsidRPr="00030CAC">
                    <w:rPr>
                      <w:color w:val="800000"/>
                      <w:sz w:val="22"/>
                    </w:rPr>
                    <w:t>.</w:t>
                  </w:r>
                  <w:r w:rsidRPr="00030CAC">
                    <w:rPr>
                      <w:color w:val="800000"/>
                      <w:sz w:val="22"/>
                      <w:lang w:val="en-US"/>
                    </w:rPr>
                    <w:t>ru</w:t>
                  </w:r>
                </w:hyperlink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6CE" w:rsidRDefault="00AA06CE" w:rsidP="00C65432">
      <w:r>
        <w:separator/>
      </w:r>
    </w:p>
  </w:footnote>
  <w:footnote w:type="continuationSeparator" w:id="0">
    <w:p w:rsidR="00AA06CE" w:rsidRDefault="00AA06CE" w:rsidP="00C65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7F2" w:rsidRPr="009F3296" w:rsidRDefault="009D124F" w:rsidP="00152E79">
    <w:pPr>
      <w:pStyle w:val="ab"/>
      <w:tabs>
        <w:tab w:val="clear" w:pos="4677"/>
        <w:tab w:val="clear" w:pos="9355"/>
        <w:tab w:val="center" w:pos="4395"/>
        <w:tab w:val="left" w:pos="9072"/>
      </w:tabs>
      <w:jc w:val="right"/>
      <w:rPr>
        <w:b/>
      </w:rPr>
    </w:pPr>
    <w:r>
      <w:rPr>
        <w:b/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-3.4pt;margin-top:-12.15pt;width:423pt;height:25.65pt;z-index:251659264" filled="f" stroked="f" strokeweight="3pt">
          <v:textbox style="mso-next-textbox:#_x0000_s2057">
            <w:txbxContent>
              <w:p w:rsidR="00F537F2" w:rsidRPr="006120A2" w:rsidRDefault="00F537F2" w:rsidP="00152E79">
                <w:pPr>
                  <w:ind w:firstLine="0"/>
                  <w:jc w:val="center"/>
                  <w:rPr>
                    <w:color w:val="800000"/>
                    <w:sz w:val="28"/>
                    <w:szCs w:val="28"/>
                  </w:rPr>
                </w:pPr>
                <w:r>
                  <w:rPr>
                    <w:color w:val="800000"/>
                    <w:sz w:val="28"/>
                    <w:szCs w:val="28"/>
                  </w:rPr>
                  <w:t>Рынок лакокрасочных материалов в России</w:t>
                </w:r>
              </w:p>
            </w:txbxContent>
          </v:textbox>
        </v:shape>
      </w:pict>
    </w:r>
    <w:r>
      <w:rPr>
        <w:b/>
        <w:noProof/>
        <w:lang w:eastAsia="ru-RU"/>
      </w:rPr>
      <w:pict>
        <v:line id="_x0000_s2058" style="position:absolute;left:0;text-align:left;z-index:251660288" from="8.6pt,17.55pt" to="458.6pt,17.55pt" strokeweight="2pt"/>
      </w:pict>
    </w:r>
    <w:r w:rsidRPr="009F3296">
      <w:rPr>
        <w:b/>
      </w:rPr>
      <w:fldChar w:fldCharType="begin"/>
    </w:r>
    <w:r w:rsidR="00F537F2" w:rsidRPr="009F3296">
      <w:rPr>
        <w:b/>
      </w:rPr>
      <w:instrText xml:space="preserve"> PAGE   \* MERGEFORMAT </w:instrText>
    </w:r>
    <w:r w:rsidRPr="009F3296">
      <w:rPr>
        <w:b/>
      </w:rPr>
      <w:fldChar w:fldCharType="separate"/>
    </w:r>
    <w:r w:rsidR="007640EF">
      <w:rPr>
        <w:b/>
        <w:noProof/>
      </w:rPr>
      <w:t>6</w:t>
    </w:r>
    <w:r w:rsidRPr="009F3296">
      <w:rPr>
        <w:b/>
      </w:rPr>
      <w:fldChar w:fldCharType="end"/>
    </w:r>
  </w:p>
  <w:p w:rsidR="00F537F2" w:rsidRPr="00152E79" w:rsidRDefault="00F537F2" w:rsidP="00152E7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7F2" w:rsidRPr="009F3296" w:rsidRDefault="009D124F" w:rsidP="00896596">
    <w:pPr>
      <w:pStyle w:val="ab"/>
      <w:tabs>
        <w:tab w:val="clear" w:pos="4677"/>
        <w:tab w:val="clear" w:pos="9355"/>
        <w:tab w:val="center" w:pos="4395"/>
        <w:tab w:val="left" w:pos="9072"/>
      </w:tabs>
      <w:jc w:val="right"/>
      <w:rPr>
        <w:b/>
      </w:rPr>
    </w:pPr>
    <w:r>
      <w:rPr>
        <w:b/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3.4pt;margin-top:-6pt;width:423pt;height:25.65pt;z-index:251655168" filled="f" stroked="f" strokeweight="3pt">
          <v:textbox style="mso-next-textbox:#_x0000_s2049">
            <w:txbxContent>
              <w:p w:rsidR="00F537F2" w:rsidRPr="006120A2" w:rsidRDefault="00F537F2" w:rsidP="00896596">
                <w:pPr>
                  <w:ind w:firstLine="0"/>
                  <w:jc w:val="center"/>
                  <w:rPr>
                    <w:color w:val="800000"/>
                    <w:sz w:val="28"/>
                    <w:szCs w:val="28"/>
                  </w:rPr>
                </w:pPr>
                <w:r>
                  <w:rPr>
                    <w:color w:val="800000"/>
                    <w:sz w:val="28"/>
                    <w:szCs w:val="28"/>
                  </w:rPr>
                  <w:t>Рынок лакокрасочных материалов в России</w:t>
                </w:r>
              </w:p>
            </w:txbxContent>
          </v:textbox>
        </v:shape>
      </w:pict>
    </w:r>
    <w:r w:rsidRPr="009F3296">
      <w:rPr>
        <w:b/>
      </w:rPr>
      <w:fldChar w:fldCharType="begin"/>
    </w:r>
    <w:r w:rsidR="00F537F2" w:rsidRPr="009F3296">
      <w:rPr>
        <w:b/>
      </w:rPr>
      <w:instrText xml:space="preserve"> PAGE   \* MERGEFORMAT </w:instrText>
    </w:r>
    <w:r w:rsidRPr="009F3296">
      <w:rPr>
        <w:b/>
      </w:rPr>
      <w:fldChar w:fldCharType="separate"/>
    </w:r>
    <w:r w:rsidR="007640EF">
      <w:rPr>
        <w:b/>
        <w:noProof/>
      </w:rPr>
      <w:t>52</w:t>
    </w:r>
    <w:r w:rsidRPr="009F3296">
      <w:rPr>
        <w:b/>
      </w:rPr>
      <w:fldChar w:fldCharType="end"/>
    </w:r>
  </w:p>
  <w:p w:rsidR="00F537F2" w:rsidRDefault="009D124F" w:rsidP="00896596">
    <w:pPr>
      <w:pStyle w:val="ab"/>
      <w:ind w:right="360" w:firstLine="0"/>
    </w:pPr>
    <w:r>
      <w:rPr>
        <w:noProof/>
        <w:lang w:eastAsia="ru-RU"/>
      </w:rPr>
      <w:pict>
        <v:line id="_x0000_s2050" style="position:absolute;left:0;text-align:left;z-index:251656192" from="-3.4pt,6.2pt" to="446.6pt,6.2pt" strokeweight="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19F"/>
    <w:multiLevelType w:val="hybridMultilevel"/>
    <w:tmpl w:val="995CF43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36019FA"/>
    <w:multiLevelType w:val="hybridMultilevel"/>
    <w:tmpl w:val="839213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B84436"/>
    <w:multiLevelType w:val="hybridMultilevel"/>
    <w:tmpl w:val="17BE5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500620"/>
    <w:multiLevelType w:val="hybridMultilevel"/>
    <w:tmpl w:val="53F415FE"/>
    <w:lvl w:ilvl="0" w:tplc="5B485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A713E9"/>
    <w:multiLevelType w:val="hybridMultilevel"/>
    <w:tmpl w:val="92FAFF92"/>
    <w:lvl w:ilvl="0" w:tplc="419A0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AF12AB"/>
    <w:multiLevelType w:val="hybridMultilevel"/>
    <w:tmpl w:val="B8807B1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15A4DB5"/>
    <w:multiLevelType w:val="hybridMultilevel"/>
    <w:tmpl w:val="A5E267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1C255B"/>
    <w:multiLevelType w:val="hybridMultilevel"/>
    <w:tmpl w:val="96C464D2"/>
    <w:lvl w:ilvl="0" w:tplc="F266F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9068C7"/>
    <w:multiLevelType w:val="hybridMultilevel"/>
    <w:tmpl w:val="914C75EC"/>
    <w:lvl w:ilvl="0" w:tplc="F5A68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7C1074"/>
    <w:multiLevelType w:val="hybridMultilevel"/>
    <w:tmpl w:val="CAA48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BA7797"/>
    <w:multiLevelType w:val="hybridMultilevel"/>
    <w:tmpl w:val="39725CAA"/>
    <w:lvl w:ilvl="0" w:tplc="42148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812BBF"/>
    <w:multiLevelType w:val="hybridMultilevel"/>
    <w:tmpl w:val="FB92D8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854140"/>
    <w:multiLevelType w:val="hybridMultilevel"/>
    <w:tmpl w:val="8FB0CB2A"/>
    <w:lvl w:ilvl="0" w:tplc="AF028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92067C"/>
    <w:multiLevelType w:val="hybridMultilevel"/>
    <w:tmpl w:val="D6EA88FA"/>
    <w:lvl w:ilvl="0" w:tplc="33687F44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30944D7C"/>
    <w:multiLevelType w:val="multilevel"/>
    <w:tmpl w:val="0C8242A4"/>
    <w:lvl w:ilvl="0">
      <w:start w:val="1"/>
      <w:numFmt w:val="decimal"/>
      <w:lvlText w:val="%1."/>
      <w:lvlJc w:val="left"/>
      <w:pPr>
        <w:ind w:left="2149" w:hanging="360"/>
      </w:pPr>
    </w:lvl>
    <w:lvl w:ilvl="1">
      <w:start w:val="3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1800"/>
      </w:pPr>
      <w:rPr>
        <w:rFonts w:hint="default"/>
      </w:rPr>
    </w:lvl>
  </w:abstractNum>
  <w:abstractNum w:abstractNumId="15">
    <w:nsid w:val="364060C1"/>
    <w:multiLevelType w:val="hybridMultilevel"/>
    <w:tmpl w:val="097AE1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ACA2028"/>
    <w:multiLevelType w:val="hybridMultilevel"/>
    <w:tmpl w:val="BDAE54F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>
    <w:nsid w:val="3D5F2CBC"/>
    <w:multiLevelType w:val="hybridMultilevel"/>
    <w:tmpl w:val="AF221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C012B1"/>
    <w:multiLevelType w:val="hybridMultilevel"/>
    <w:tmpl w:val="97C84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ED242E9"/>
    <w:multiLevelType w:val="hybridMultilevel"/>
    <w:tmpl w:val="47EA5A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0737E6"/>
    <w:multiLevelType w:val="hybridMultilevel"/>
    <w:tmpl w:val="711A4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5C7B51"/>
    <w:multiLevelType w:val="hybridMultilevel"/>
    <w:tmpl w:val="522A8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5D0637"/>
    <w:multiLevelType w:val="hybridMultilevel"/>
    <w:tmpl w:val="5DEECFA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68C1A7F"/>
    <w:multiLevelType w:val="multilevel"/>
    <w:tmpl w:val="6C66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506B37"/>
    <w:multiLevelType w:val="hybridMultilevel"/>
    <w:tmpl w:val="7812E9EE"/>
    <w:lvl w:ilvl="0" w:tplc="752C7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F6173C"/>
    <w:multiLevelType w:val="hybridMultilevel"/>
    <w:tmpl w:val="F7B0C470"/>
    <w:lvl w:ilvl="0" w:tplc="EFD460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B3D250B"/>
    <w:multiLevelType w:val="hybridMultilevel"/>
    <w:tmpl w:val="B9DCC5F6"/>
    <w:lvl w:ilvl="0" w:tplc="3808D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E05D45"/>
    <w:multiLevelType w:val="hybridMultilevel"/>
    <w:tmpl w:val="A3C899C0"/>
    <w:lvl w:ilvl="0" w:tplc="8D58F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E864DD"/>
    <w:multiLevelType w:val="hybridMultilevel"/>
    <w:tmpl w:val="0644C1D0"/>
    <w:lvl w:ilvl="0" w:tplc="A816D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F745D90"/>
    <w:multiLevelType w:val="hybridMultilevel"/>
    <w:tmpl w:val="34A60F7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4FA6564A"/>
    <w:multiLevelType w:val="hybridMultilevel"/>
    <w:tmpl w:val="60AC3002"/>
    <w:lvl w:ilvl="0" w:tplc="B2D8A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00230B2"/>
    <w:multiLevelType w:val="hybridMultilevel"/>
    <w:tmpl w:val="BFA83F5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>
    <w:nsid w:val="54EC31D9"/>
    <w:multiLevelType w:val="hybridMultilevel"/>
    <w:tmpl w:val="76D8A222"/>
    <w:lvl w:ilvl="0" w:tplc="EE586A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51722DB"/>
    <w:multiLevelType w:val="hybridMultilevel"/>
    <w:tmpl w:val="B39607CC"/>
    <w:lvl w:ilvl="0" w:tplc="04FEB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7854BE6"/>
    <w:multiLevelType w:val="hybridMultilevel"/>
    <w:tmpl w:val="64244E10"/>
    <w:lvl w:ilvl="0" w:tplc="29B8C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02B1823"/>
    <w:multiLevelType w:val="hybridMultilevel"/>
    <w:tmpl w:val="A7DAC9CE"/>
    <w:lvl w:ilvl="0" w:tplc="9D8ECD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C66A9C"/>
    <w:multiLevelType w:val="hybridMultilevel"/>
    <w:tmpl w:val="6512D2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3ED3D6F"/>
    <w:multiLevelType w:val="hybridMultilevel"/>
    <w:tmpl w:val="2AC067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49D218F"/>
    <w:multiLevelType w:val="hybridMultilevel"/>
    <w:tmpl w:val="0974017A"/>
    <w:lvl w:ilvl="0" w:tplc="EE586A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5BE6E58"/>
    <w:multiLevelType w:val="hybridMultilevel"/>
    <w:tmpl w:val="0FDA738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0">
    <w:nsid w:val="681F35E4"/>
    <w:multiLevelType w:val="multilevel"/>
    <w:tmpl w:val="5E2418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5433D2"/>
    <w:multiLevelType w:val="hybridMultilevel"/>
    <w:tmpl w:val="1CAC49EC"/>
    <w:lvl w:ilvl="0" w:tplc="23922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3431FE8"/>
    <w:multiLevelType w:val="multilevel"/>
    <w:tmpl w:val="705875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3">
    <w:nsid w:val="73D75273"/>
    <w:multiLevelType w:val="hybridMultilevel"/>
    <w:tmpl w:val="7EFADF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42E5F52"/>
    <w:multiLevelType w:val="hybridMultilevel"/>
    <w:tmpl w:val="EF644F48"/>
    <w:lvl w:ilvl="0" w:tplc="EE586A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B3853DE"/>
    <w:multiLevelType w:val="multilevel"/>
    <w:tmpl w:val="7110134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3D19C7"/>
    <w:multiLevelType w:val="hybridMultilevel"/>
    <w:tmpl w:val="64244E10"/>
    <w:lvl w:ilvl="0" w:tplc="29B8C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F4C48F5"/>
    <w:multiLevelType w:val="hybridMultilevel"/>
    <w:tmpl w:val="AD66B9B4"/>
    <w:lvl w:ilvl="0" w:tplc="EE586A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3"/>
  </w:num>
  <w:num w:numId="3">
    <w:abstractNumId w:val="22"/>
  </w:num>
  <w:num w:numId="4">
    <w:abstractNumId w:val="45"/>
  </w:num>
  <w:num w:numId="5">
    <w:abstractNumId w:val="46"/>
  </w:num>
  <w:num w:numId="6">
    <w:abstractNumId w:val="30"/>
  </w:num>
  <w:num w:numId="7">
    <w:abstractNumId w:val="19"/>
  </w:num>
  <w:num w:numId="8">
    <w:abstractNumId w:val="11"/>
  </w:num>
  <w:num w:numId="9">
    <w:abstractNumId w:val="43"/>
  </w:num>
  <w:num w:numId="10">
    <w:abstractNumId w:val="28"/>
  </w:num>
  <w:num w:numId="11">
    <w:abstractNumId w:val="25"/>
  </w:num>
  <w:num w:numId="12">
    <w:abstractNumId w:val="32"/>
  </w:num>
  <w:num w:numId="13">
    <w:abstractNumId w:val="24"/>
  </w:num>
  <w:num w:numId="14">
    <w:abstractNumId w:val="4"/>
  </w:num>
  <w:num w:numId="15">
    <w:abstractNumId w:val="41"/>
  </w:num>
  <w:num w:numId="16">
    <w:abstractNumId w:val="8"/>
  </w:num>
  <w:num w:numId="17">
    <w:abstractNumId w:val="20"/>
  </w:num>
  <w:num w:numId="18">
    <w:abstractNumId w:val="26"/>
  </w:num>
  <w:num w:numId="19">
    <w:abstractNumId w:val="35"/>
  </w:num>
  <w:num w:numId="20">
    <w:abstractNumId w:val="0"/>
  </w:num>
  <w:num w:numId="21">
    <w:abstractNumId w:val="31"/>
  </w:num>
  <w:num w:numId="22">
    <w:abstractNumId w:val="5"/>
  </w:num>
  <w:num w:numId="23">
    <w:abstractNumId w:val="7"/>
  </w:num>
  <w:num w:numId="24">
    <w:abstractNumId w:val="33"/>
  </w:num>
  <w:num w:numId="25">
    <w:abstractNumId w:val="34"/>
  </w:num>
  <w:num w:numId="26">
    <w:abstractNumId w:val="29"/>
  </w:num>
  <w:num w:numId="27">
    <w:abstractNumId w:val="21"/>
  </w:num>
  <w:num w:numId="28">
    <w:abstractNumId w:val="47"/>
  </w:num>
  <w:num w:numId="29">
    <w:abstractNumId w:val="16"/>
  </w:num>
  <w:num w:numId="30">
    <w:abstractNumId w:val="39"/>
  </w:num>
  <w:num w:numId="31">
    <w:abstractNumId w:val="36"/>
  </w:num>
  <w:num w:numId="32">
    <w:abstractNumId w:val="6"/>
  </w:num>
  <w:num w:numId="33">
    <w:abstractNumId w:val="38"/>
  </w:num>
  <w:num w:numId="34">
    <w:abstractNumId w:val="44"/>
  </w:num>
  <w:num w:numId="35">
    <w:abstractNumId w:val="27"/>
  </w:num>
  <w:num w:numId="36">
    <w:abstractNumId w:val="10"/>
  </w:num>
  <w:num w:numId="37">
    <w:abstractNumId w:val="42"/>
  </w:num>
  <w:num w:numId="38">
    <w:abstractNumId w:val="3"/>
  </w:num>
  <w:num w:numId="39">
    <w:abstractNumId w:val="15"/>
  </w:num>
  <w:num w:numId="40">
    <w:abstractNumId w:val="40"/>
  </w:num>
  <w:num w:numId="41">
    <w:abstractNumId w:val="12"/>
  </w:num>
  <w:num w:numId="42">
    <w:abstractNumId w:val="23"/>
  </w:num>
  <w:num w:numId="43">
    <w:abstractNumId w:val="9"/>
  </w:num>
  <w:num w:numId="44">
    <w:abstractNumId w:val="37"/>
  </w:num>
  <w:num w:numId="45">
    <w:abstractNumId w:val="1"/>
  </w:num>
  <w:num w:numId="46">
    <w:abstractNumId w:val="17"/>
  </w:num>
  <w:num w:numId="47">
    <w:abstractNumId w:val="2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65432"/>
    <w:rsid w:val="0006521E"/>
    <w:rsid w:val="000E0147"/>
    <w:rsid w:val="00152E79"/>
    <w:rsid w:val="001808FC"/>
    <w:rsid w:val="00185B80"/>
    <w:rsid w:val="001B18CD"/>
    <w:rsid w:val="001E78A2"/>
    <w:rsid w:val="00217EF0"/>
    <w:rsid w:val="00262A40"/>
    <w:rsid w:val="002646B0"/>
    <w:rsid w:val="002B6B92"/>
    <w:rsid w:val="00307584"/>
    <w:rsid w:val="00313C00"/>
    <w:rsid w:val="00421A84"/>
    <w:rsid w:val="00425328"/>
    <w:rsid w:val="00482E33"/>
    <w:rsid w:val="004A1F7A"/>
    <w:rsid w:val="005D1E48"/>
    <w:rsid w:val="006100B2"/>
    <w:rsid w:val="00657722"/>
    <w:rsid w:val="00664DA8"/>
    <w:rsid w:val="006723D8"/>
    <w:rsid w:val="006A747F"/>
    <w:rsid w:val="007147E1"/>
    <w:rsid w:val="007640EF"/>
    <w:rsid w:val="007A273A"/>
    <w:rsid w:val="007A3D0D"/>
    <w:rsid w:val="007A3D2C"/>
    <w:rsid w:val="00820217"/>
    <w:rsid w:val="00896596"/>
    <w:rsid w:val="00927FDF"/>
    <w:rsid w:val="00955435"/>
    <w:rsid w:val="009D124F"/>
    <w:rsid w:val="009F0585"/>
    <w:rsid w:val="00A04764"/>
    <w:rsid w:val="00A228AF"/>
    <w:rsid w:val="00A22CE3"/>
    <w:rsid w:val="00A84904"/>
    <w:rsid w:val="00A939B5"/>
    <w:rsid w:val="00AA06CE"/>
    <w:rsid w:val="00AB788D"/>
    <w:rsid w:val="00B14319"/>
    <w:rsid w:val="00B64E4C"/>
    <w:rsid w:val="00B94FED"/>
    <w:rsid w:val="00BA5F59"/>
    <w:rsid w:val="00BC1B0F"/>
    <w:rsid w:val="00BD1F08"/>
    <w:rsid w:val="00BD35EE"/>
    <w:rsid w:val="00C65432"/>
    <w:rsid w:val="00CA7C10"/>
    <w:rsid w:val="00CB483B"/>
    <w:rsid w:val="00CC0311"/>
    <w:rsid w:val="00D30C00"/>
    <w:rsid w:val="00D552F8"/>
    <w:rsid w:val="00DB7169"/>
    <w:rsid w:val="00DE0B39"/>
    <w:rsid w:val="00DE7D04"/>
    <w:rsid w:val="00E20919"/>
    <w:rsid w:val="00E4641B"/>
    <w:rsid w:val="00E80A90"/>
    <w:rsid w:val="00EA1F79"/>
    <w:rsid w:val="00EE6B92"/>
    <w:rsid w:val="00EF3E32"/>
    <w:rsid w:val="00F43CAA"/>
    <w:rsid w:val="00F537F2"/>
    <w:rsid w:val="00FC10DD"/>
    <w:rsid w:val="00FD7C33"/>
    <w:rsid w:val="00FF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543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0"/>
    <w:next w:val="a0"/>
    <w:link w:val="10"/>
    <w:autoRedefine/>
    <w:uiPriority w:val="9"/>
    <w:qFormat/>
    <w:rsid w:val="00C65432"/>
    <w:pPr>
      <w:keepNext/>
      <w:ind w:firstLine="0"/>
      <w:outlineLvl w:val="0"/>
    </w:pPr>
    <w:rPr>
      <w:rFonts w:eastAsia="Times New Roman"/>
      <w:b/>
      <w:bCs/>
      <w:kern w:val="32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C6543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C6543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C6543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C6543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C65432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65432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C654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C6543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C654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C6543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C65432"/>
    <w:rPr>
      <w:rFonts w:ascii="Calibri" w:eastAsia="Times New Roman" w:hAnsi="Calibri" w:cs="Times New Roman"/>
      <w:b/>
      <w:bCs/>
    </w:rPr>
  </w:style>
  <w:style w:type="paragraph" w:styleId="a4">
    <w:name w:val="Body Text"/>
    <w:basedOn w:val="a0"/>
    <w:link w:val="a5"/>
    <w:rsid w:val="00C65432"/>
    <w:pPr>
      <w:spacing w:after="120"/>
    </w:pPr>
    <w:rPr>
      <w:rFonts w:eastAsia="Times New Roman"/>
      <w:szCs w:val="24"/>
    </w:rPr>
  </w:style>
  <w:style w:type="character" w:customStyle="1" w:styleId="a5">
    <w:name w:val="Основной текст Знак"/>
    <w:basedOn w:val="a1"/>
    <w:link w:val="a4"/>
    <w:rsid w:val="00C6543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aliases w:val="Table_Footnote_last,Текст сноски-FN,single space,footnote text,Footnote Text Char Знак Знак,Footnote Text Char Знак,Oaeno niinee-FN,Oaeno niinee Ciae,FOOTNOTES,Schriftart: 9 pt,Schriftart: 10 pt,Schriftart: 8 pt"/>
    <w:basedOn w:val="a0"/>
    <w:link w:val="a7"/>
    <w:rsid w:val="00C65432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-FN Знак,single space Знак,footnote text Знак,Footnote Text Char Знак Знак Знак,Footnote Text Char Знак Знак1,Oaeno niinee-FN Знак,Oaeno niinee Ciae Знак,FOOTNOTES Знак,Schriftart: 9 pt Знак"/>
    <w:basedOn w:val="a1"/>
    <w:link w:val="a6"/>
    <w:rsid w:val="00C65432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rsid w:val="00C65432"/>
    <w:rPr>
      <w:vertAlign w:val="superscript"/>
    </w:rPr>
  </w:style>
  <w:style w:type="paragraph" w:styleId="a9">
    <w:name w:val="Subtitle"/>
    <w:basedOn w:val="a0"/>
    <w:next w:val="a0"/>
    <w:link w:val="aa"/>
    <w:uiPriority w:val="11"/>
    <w:qFormat/>
    <w:rsid w:val="00C65432"/>
    <w:pPr>
      <w:spacing w:after="60"/>
      <w:jc w:val="center"/>
      <w:outlineLvl w:val="1"/>
    </w:pPr>
    <w:rPr>
      <w:rFonts w:ascii="Cambria" w:eastAsia="Times New Roman" w:hAnsi="Cambria"/>
      <w:b/>
      <w:szCs w:val="24"/>
      <w:u w:val="single"/>
    </w:rPr>
  </w:style>
  <w:style w:type="character" w:customStyle="1" w:styleId="aa">
    <w:name w:val="Подзаголовок Знак"/>
    <w:basedOn w:val="a1"/>
    <w:link w:val="a9"/>
    <w:uiPriority w:val="11"/>
    <w:rsid w:val="00C65432"/>
    <w:rPr>
      <w:rFonts w:ascii="Cambria" w:eastAsia="Times New Roman" w:hAnsi="Cambria" w:cs="Times New Roman"/>
      <w:b/>
      <w:sz w:val="24"/>
      <w:szCs w:val="24"/>
      <w:u w:val="single"/>
    </w:rPr>
  </w:style>
  <w:style w:type="paragraph" w:styleId="ab">
    <w:name w:val="header"/>
    <w:basedOn w:val="a0"/>
    <w:link w:val="ac"/>
    <w:uiPriority w:val="99"/>
    <w:unhideWhenUsed/>
    <w:rsid w:val="00C65432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c">
    <w:name w:val="Верхний колонтитул Знак"/>
    <w:basedOn w:val="a1"/>
    <w:link w:val="ab"/>
    <w:uiPriority w:val="99"/>
    <w:rsid w:val="00C65432"/>
    <w:rPr>
      <w:rFonts w:ascii="Calibri" w:eastAsia="Calibri" w:hAnsi="Calibri" w:cs="Times New Roman"/>
    </w:rPr>
  </w:style>
  <w:style w:type="paragraph" w:styleId="ad">
    <w:name w:val="footer"/>
    <w:basedOn w:val="a0"/>
    <w:link w:val="ae"/>
    <w:uiPriority w:val="99"/>
    <w:unhideWhenUsed/>
    <w:rsid w:val="00C65432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basedOn w:val="a1"/>
    <w:link w:val="ad"/>
    <w:uiPriority w:val="99"/>
    <w:rsid w:val="00C65432"/>
    <w:rPr>
      <w:rFonts w:ascii="Calibri" w:eastAsia="Calibri" w:hAnsi="Calibri" w:cs="Times New Roman"/>
    </w:rPr>
  </w:style>
  <w:style w:type="paragraph" w:styleId="af">
    <w:name w:val="Body Text Indent"/>
    <w:basedOn w:val="a0"/>
    <w:link w:val="af0"/>
    <w:rsid w:val="00C65432"/>
    <w:pPr>
      <w:spacing w:line="360" w:lineRule="auto"/>
    </w:pPr>
    <w:rPr>
      <w:rFonts w:eastAsia="Times New Roman"/>
      <w:szCs w:val="24"/>
    </w:rPr>
  </w:style>
  <w:style w:type="character" w:customStyle="1" w:styleId="af0">
    <w:name w:val="Основной текст с отступом Знак"/>
    <w:basedOn w:val="a1"/>
    <w:link w:val="af"/>
    <w:rsid w:val="00C65432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uiPriority w:val="22"/>
    <w:qFormat/>
    <w:rsid w:val="00C65432"/>
    <w:rPr>
      <w:b/>
      <w:bCs/>
    </w:rPr>
  </w:style>
  <w:style w:type="paragraph" w:styleId="11">
    <w:name w:val="toc 1"/>
    <w:basedOn w:val="a0"/>
    <w:next w:val="a0"/>
    <w:autoRedefine/>
    <w:uiPriority w:val="39"/>
    <w:unhideWhenUsed/>
    <w:rsid w:val="00C65432"/>
    <w:pPr>
      <w:tabs>
        <w:tab w:val="right" w:leader="dot" w:pos="9345"/>
      </w:tabs>
      <w:spacing w:before="120" w:after="120"/>
      <w:ind w:firstLine="0"/>
    </w:pPr>
    <w:rPr>
      <w:b/>
      <w:caps/>
      <w:noProof/>
      <w:szCs w:val="24"/>
    </w:rPr>
  </w:style>
  <w:style w:type="paragraph" w:customStyle="1" w:styleId="31">
    <w:name w:val="Оглавление 31"/>
    <w:basedOn w:val="a0"/>
    <w:next w:val="a0"/>
    <w:autoRedefine/>
    <w:uiPriority w:val="39"/>
    <w:unhideWhenUsed/>
    <w:rsid w:val="00C65432"/>
    <w:pPr>
      <w:tabs>
        <w:tab w:val="right" w:leader="dot" w:pos="9345"/>
      </w:tabs>
    </w:pPr>
    <w:rPr>
      <w:i/>
      <w:noProof/>
    </w:rPr>
  </w:style>
  <w:style w:type="paragraph" w:styleId="21">
    <w:name w:val="toc 2"/>
    <w:basedOn w:val="a0"/>
    <w:next w:val="a0"/>
    <w:autoRedefine/>
    <w:uiPriority w:val="39"/>
    <w:unhideWhenUsed/>
    <w:rsid w:val="00C65432"/>
    <w:pPr>
      <w:tabs>
        <w:tab w:val="right" w:leader="dot" w:pos="9345"/>
      </w:tabs>
      <w:ind w:firstLine="227"/>
    </w:pPr>
    <w:rPr>
      <w:rFonts w:ascii="Tahoma" w:hAnsi="Tahoma"/>
    </w:rPr>
  </w:style>
  <w:style w:type="character" w:styleId="af2">
    <w:name w:val="Hyperlink"/>
    <w:uiPriority w:val="99"/>
    <w:unhideWhenUsed/>
    <w:rsid w:val="00C65432"/>
    <w:rPr>
      <w:color w:val="0000FF"/>
      <w:u w:val="single"/>
    </w:rPr>
  </w:style>
  <w:style w:type="paragraph" w:customStyle="1" w:styleId="12">
    <w:name w:val="Заголовок 1 (Глава)"/>
    <w:next w:val="a0"/>
    <w:link w:val="13"/>
    <w:qFormat/>
    <w:rsid w:val="00C65432"/>
    <w:pPr>
      <w:spacing w:before="120" w:after="320" w:line="288" w:lineRule="auto"/>
      <w:jc w:val="both"/>
    </w:pPr>
    <w:rPr>
      <w:rFonts w:ascii="Arial" w:eastAsia="Calibri" w:hAnsi="Arial" w:cs="Times New Roman"/>
      <w:b/>
      <w:caps/>
      <w:sz w:val="24"/>
    </w:rPr>
  </w:style>
  <w:style w:type="character" w:customStyle="1" w:styleId="13">
    <w:name w:val="Заголовок 1 (Глава) Знак"/>
    <w:link w:val="12"/>
    <w:rsid w:val="00C65432"/>
    <w:rPr>
      <w:rFonts w:ascii="Arial" w:eastAsia="Calibri" w:hAnsi="Arial" w:cs="Times New Roman"/>
      <w:b/>
      <w:caps/>
      <w:sz w:val="24"/>
    </w:rPr>
  </w:style>
  <w:style w:type="paragraph" w:customStyle="1" w:styleId="af3">
    <w:name w:val="ОСНОВНОЙ ТЕКСТ!!!"/>
    <w:qFormat/>
    <w:rsid w:val="00C65432"/>
    <w:pPr>
      <w:spacing w:before="120" w:after="120" w:line="360" w:lineRule="auto"/>
      <w:ind w:left="720"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f4">
    <w:name w:val="Title"/>
    <w:basedOn w:val="a0"/>
    <w:next w:val="a0"/>
    <w:link w:val="af5"/>
    <w:uiPriority w:val="10"/>
    <w:qFormat/>
    <w:rsid w:val="00C6543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1"/>
    <w:link w:val="af4"/>
    <w:uiPriority w:val="10"/>
    <w:rsid w:val="00C6543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6">
    <w:name w:val="Subtle Emphasis"/>
    <w:uiPriority w:val="19"/>
    <w:qFormat/>
    <w:rsid w:val="00C65432"/>
    <w:rPr>
      <w:i/>
      <w:iCs/>
      <w:color w:val="808080"/>
    </w:rPr>
  </w:style>
  <w:style w:type="paragraph" w:styleId="41">
    <w:name w:val="toc 4"/>
    <w:basedOn w:val="a0"/>
    <w:next w:val="a0"/>
    <w:autoRedefine/>
    <w:uiPriority w:val="39"/>
    <w:unhideWhenUsed/>
    <w:rsid w:val="00C65432"/>
    <w:pPr>
      <w:tabs>
        <w:tab w:val="right" w:leader="dot" w:pos="9345"/>
      </w:tabs>
      <w:spacing w:after="100"/>
      <w:ind w:left="1843" w:hanging="142"/>
    </w:pPr>
    <w:rPr>
      <w:rFonts w:eastAsia="Times New Roman"/>
      <w:noProof/>
      <w:sz w:val="20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C65432"/>
    <w:pPr>
      <w:spacing w:after="100"/>
      <w:ind w:left="880"/>
    </w:pPr>
    <w:rPr>
      <w:rFonts w:ascii="Calibri" w:eastAsia="Times New Roman" w:hAnsi="Calibri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C65432"/>
    <w:pPr>
      <w:spacing w:after="100"/>
      <w:ind w:left="1100"/>
    </w:pPr>
    <w:rPr>
      <w:rFonts w:ascii="Calibri" w:eastAsia="Times New Roman" w:hAnsi="Calibri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C65432"/>
    <w:pPr>
      <w:spacing w:after="100"/>
      <w:ind w:left="1320"/>
    </w:pPr>
    <w:rPr>
      <w:rFonts w:ascii="Calibri" w:eastAsia="Times New Roman" w:hAnsi="Calibri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C65432"/>
    <w:pPr>
      <w:spacing w:after="100"/>
      <w:ind w:left="1540"/>
    </w:pPr>
    <w:rPr>
      <w:rFonts w:ascii="Calibri" w:eastAsia="Times New Roman" w:hAnsi="Calibri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C65432"/>
    <w:pPr>
      <w:spacing w:after="100"/>
      <w:ind w:left="1760"/>
    </w:pPr>
    <w:rPr>
      <w:rFonts w:ascii="Calibri" w:eastAsia="Times New Roman" w:hAnsi="Calibri"/>
      <w:lang w:eastAsia="ru-RU"/>
    </w:rPr>
  </w:style>
  <w:style w:type="paragraph" w:styleId="32">
    <w:name w:val="toc 3"/>
    <w:basedOn w:val="3"/>
    <w:next w:val="a0"/>
    <w:autoRedefine/>
    <w:uiPriority w:val="39"/>
    <w:unhideWhenUsed/>
    <w:rsid w:val="00C65432"/>
    <w:pPr>
      <w:tabs>
        <w:tab w:val="right" w:leader="dot" w:pos="9345"/>
      </w:tabs>
      <w:spacing w:before="0" w:after="0"/>
      <w:ind w:left="1134" w:firstLine="0"/>
    </w:pPr>
    <w:rPr>
      <w:rFonts w:ascii="Times New Roman" w:hAnsi="Times New Roman"/>
      <w:b w:val="0"/>
      <w:noProof/>
      <w:sz w:val="24"/>
    </w:rPr>
  </w:style>
  <w:style w:type="paragraph" w:customStyle="1" w:styleId="22">
    <w:name w:val="Заголовок 2 (раздел)"/>
    <w:next w:val="a0"/>
    <w:link w:val="23"/>
    <w:qFormat/>
    <w:rsid w:val="00C65432"/>
    <w:pPr>
      <w:spacing w:before="120" w:after="320" w:line="288" w:lineRule="auto"/>
      <w:jc w:val="both"/>
    </w:pPr>
    <w:rPr>
      <w:rFonts w:ascii="Tahoma" w:eastAsia="Calibri" w:hAnsi="Tahoma" w:cs="Times New Roman"/>
      <w:b/>
      <w:sz w:val="24"/>
    </w:rPr>
  </w:style>
  <w:style w:type="character" w:customStyle="1" w:styleId="23">
    <w:name w:val="Заголовок 2 (раздел) Знак"/>
    <w:link w:val="22"/>
    <w:rsid w:val="00C65432"/>
    <w:rPr>
      <w:rFonts w:ascii="Tahoma" w:eastAsia="Calibri" w:hAnsi="Tahoma" w:cs="Times New Roman"/>
      <w:b/>
      <w:sz w:val="24"/>
    </w:rPr>
  </w:style>
  <w:style w:type="paragraph" w:styleId="af7">
    <w:name w:val="No Spacing"/>
    <w:uiPriority w:val="1"/>
    <w:qFormat/>
    <w:rsid w:val="00C65432"/>
    <w:pPr>
      <w:spacing w:after="0" w:line="240" w:lineRule="auto"/>
    </w:pPr>
    <w:rPr>
      <w:rFonts w:ascii="Calibri" w:eastAsia="Calibri" w:hAnsi="Calibri" w:cs="Times New Roman"/>
    </w:rPr>
  </w:style>
  <w:style w:type="paragraph" w:styleId="af8">
    <w:name w:val="caption"/>
    <w:basedOn w:val="a0"/>
    <w:next w:val="a0"/>
    <w:link w:val="af9"/>
    <w:autoRedefine/>
    <w:qFormat/>
    <w:rsid w:val="00C65432"/>
    <w:pPr>
      <w:keepNext/>
      <w:ind w:firstLine="0"/>
    </w:pPr>
    <w:rPr>
      <w:b/>
      <w:bCs/>
      <w:sz w:val="20"/>
      <w:szCs w:val="20"/>
      <w:shd w:val="clear" w:color="auto" w:fill="FFFFFF"/>
    </w:rPr>
  </w:style>
  <w:style w:type="character" w:customStyle="1" w:styleId="af9">
    <w:name w:val="Название объекта Знак"/>
    <w:link w:val="af8"/>
    <w:rsid w:val="00C65432"/>
    <w:rPr>
      <w:rFonts w:ascii="Times New Roman" w:eastAsia="Calibri" w:hAnsi="Times New Roman" w:cs="Times New Roman"/>
      <w:b/>
      <w:bCs/>
      <w:sz w:val="20"/>
      <w:szCs w:val="20"/>
    </w:rPr>
  </w:style>
  <w:style w:type="paragraph" w:styleId="afa">
    <w:name w:val="Normal (Web)"/>
    <w:basedOn w:val="a0"/>
    <w:link w:val="afb"/>
    <w:uiPriority w:val="99"/>
    <w:unhideWhenUsed/>
    <w:rsid w:val="00C65432"/>
    <w:pPr>
      <w:spacing w:before="100" w:beforeAutospacing="1" w:after="100" w:afterAutospacing="1"/>
      <w:ind w:firstLine="0"/>
      <w:jc w:val="left"/>
    </w:pPr>
    <w:rPr>
      <w:rFonts w:eastAsia="Times New Roman"/>
      <w:szCs w:val="24"/>
    </w:rPr>
  </w:style>
  <w:style w:type="character" w:customStyle="1" w:styleId="afb">
    <w:name w:val="Обычный (веб) Знак"/>
    <w:link w:val="afa"/>
    <w:uiPriority w:val="99"/>
    <w:locked/>
    <w:rsid w:val="00C65432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table of figures"/>
    <w:basedOn w:val="a0"/>
    <w:next w:val="a0"/>
    <w:uiPriority w:val="99"/>
    <w:unhideWhenUsed/>
    <w:rsid w:val="00C65432"/>
  </w:style>
  <w:style w:type="paragraph" w:customStyle="1" w:styleId="14">
    <w:name w:val="Источник1"/>
    <w:basedOn w:val="a0"/>
    <w:link w:val="15"/>
    <w:qFormat/>
    <w:rsid w:val="00C65432"/>
    <w:pPr>
      <w:ind w:firstLine="0"/>
    </w:pPr>
    <w:rPr>
      <w:b/>
      <w:i/>
      <w:sz w:val="20"/>
      <w:szCs w:val="20"/>
    </w:rPr>
  </w:style>
  <w:style w:type="character" w:customStyle="1" w:styleId="15">
    <w:name w:val="Источник1 Знак"/>
    <w:link w:val="14"/>
    <w:rsid w:val="00C65432"/>
    <w:rPr>
      <w:rFonts w:ascii="Times New Roman" w:eastAsia="Calibri" w:hAnsi="Times New Roman" w:cs="Times New Roman"/>
      <w:b/>
      <w:i/>
      <w:sz w:val="20"/>
      <w:szCs w:val="20"/>
    </w:rPr>
  </w:style>
  <w:style w:type="paragraph" w:customStyle="1" w:styleId="24">
    <w:name w:val="Источник2"/>
    <w:basedOn w:val="14"/>
    <w:link w:val="25"/>
    <w:qFormat/>
    <w:rsid w:val="00C65432"/>
    <w:pPr>
      <w:jc w:val="right"/>
    </w:pPr>
  </w:style>
  <w:style w:type="character" w:customStyle="1" w:styleId="25">
    <w:name w:val="Источник2 Знак"/>
    <w:basedOn w:val="15"/>
    <w:link w:val="24"/>
    <w:rsid w:val="00C65432"/>
    <w:rPr>
      <w:rFonts w:ascii="Times New Roman" w:eastAsia="Calibri" w:hAnsi="Times New Roman" w:cs="Times New Roman"/>
      <w:b/>
      <w:i/>
      <w:sz w:val="20"/>
      <w:szCs w:val="20"/>
    </w:rPr>
  </w:style>
  <w:style w:type="character" w:styleId="afd">
    <w:name w:val="Emphasis"/>
    <w:uiPriority w:val="20"/>
    <w:qFormat/>
    <w:rsid w:val="00C65432"/>
    <w:rPr>
      <w:i/>
      <w:iCs/>
    </w:rPr>
  </w:style>
  <w:style w:type="character" w:customStyle="1" w:styleId="apple-converted-space">
    <w:name w:val="apple-converted-space"/>
    <w:basedOn w:val="a1"/>
    <w:rsid w:val="00C65432"/>
  </w:style>
  <w:style w:type="paragraph" w:customStyle="1" w:styleId="-">
    <w:name w:val="Таблица-заголовок"/>
    <w:basedOn w:val="a0"/>
    <w:link w:val="-0"/>
    <w:qFormat/>
    <w:rsid w:val="00C65432"/>
    <w:pPr>
      <w:ind w:firstLine="0"/>
      <w:jc w:val="left"/>
    </w:pPr>
    <w:rPr>
      <w:b/>
      <w:sz w:val="20"/>
      <w:szCs w:val="20"/>
    </w:rPr>
  </w:style>
  <w:style w:type="character" w:customStyle="1" w:styleId="-0">
    <w:name w:val="Таблица-заголовок Знак"/>
    <w:link w:val="-"/>
    <w:rsid w:val="00C65432"/>
    <w:rPr>
      <w:rFonts w:ascii="Times New Roman" w:eastAsia="Calibri" w:hAnsi="Times New Roman" w:cs="Times New Roman"/>
      <w:b/>
      <w:sz w:val="20"/>
      <w:szCs w:val="20"/>
    </w:rPr>
  </w:style>
  <w:style w:type="paragraph" w:customStyle="1" w:styleId="afe">
    <w:name w:val="СССС"/>
    <w:basedOn w:val="a0"/>
    <w:rsid w:val="00C65432"/>
    <w:pPr>
      <w:ind w:firstLine="708"/>
    </w:pPr>
    <w:rPr>
      <w:rFonts w:eastAsia="Times New Roman"/>
      <w:szCs w:val="24"/>
      <w:lang w:eastAsia="ru-RU"/>
    </w:rPr>
  </w:style>
  <w:style w:type="paragraph" w:customStyle="1" w:styleId="1Lesya">
    <w:name w:val="Стиль1Lesya"/>
    <w:basedOn w:val="a6"/>
    <w:autoRedefine/>
    <w:rsid w:val="00C65432"/>
    <w:pPr>
      <w:spacing w:line="360" w:lineRule="auto"/>
      <w:ind w:firstLine="567"/>
    </w:pPr>
    <w:rPr>
      <w:lang w:eastAsia="ru-RU"/>
    </w:rPr>
  </w:style>
  <w:style w:type="character" w:customStyle="1" w:styleId="longtext">
    <w:name w:val="long_text"/>
    <w:basedOn w:val="a1"/>
    <w:rsid w:val="00C65432"/>
  </w:style>
  <w:style w:type="paragraph" w:customStyle="1" w:styleId="aff">
    <w:name w:val="первый подзаголовок"/>
    <w:basedOn w:val="a0"/>
    <w:link w:val="aff0"/>
    <w:qFormat/>
    <w:rsid w:val="00C65432"/>
    <w:pPr>
      <w:spacing w:line="360" w:lineRule="auto"/>
      <w:ind w:left="708" w:firstLine="0"/>
    </w:pPr>
    <w:rPr>
      <w:b/>
      <w:szCs w:val="26"/>
    </w:rPr>
  </w:style>
  <w:style w:type="character" w:customStyle="1" w:styleId="aff0">
    <w:name w:val="первый подзаголовок Знак"/>
    <w:link w:val="aff"/>
    <w:rsid w:val="00C65432"/>
    <w:rPr>
      <w:rFonts w:ascii="Times New Roman" w:eastAsia="Calibri" w:hAnsi="Times New Roman" w:cs="Times New Roman"/>
      <w:b/>
      <w:sz w:val="24"/>
      <w:szCs w:val="26"/>
    </w:rPr>
  </w:style>
  <w:style w:type="paragraph" w:customStyle="1" w:styleId="pic">
    <w:name w:val="pic"/>
    <w:basedOn w:val="a0"/>
    <w:rsid w:val="00C65432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mw-headline">
    <w:name w:val="mw-headline"/>
    <w:basedOn w:val="a1"/>
    <w:rsid w:val="00C65432"/>
  </w:style>
  <w:style w:type="paragraph" w:customStyle="1" w:styleId="aff1">
    <w:name w:val="Заголовок таблицы"/>
    <w:basedOn w:val="af8"/>
    <w:link w:val="aff2"/>
    <w:qFormat/>
    <w:rsid w:val="00C65432"/>
  </w:style>
  <w:style w:type="character" w:customStyle="1" w:styleId="aff2">
    <w:name w:val="Заголовок таблицы Знак"/>
    <w:basedOn w:val="af9"/>
    <w:link w:val="aff1"/>
    <w:rsid w:val="00C65432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ff3">
    <w:name w:val="Источник таблицы"/>
    <w:basedOn w:val="a0"/>
    <w:link w:val="aff4"/>
    <w:qFormat/>
    <w:rsid w:val="00C65432"/>
    <w:pPr>
      <w:jc w:val="right"/>
    </w:pPr>
    <w:rPr>
      <w:b/>
      <w:sz w:val="20"/>
      <w:szCs w:val="20"/>
    </w:rPr>
  </w:style>
  <w:style w:type="character" w:customStyle="1" w:styleId="aff4">
    <w:name w:val="Источник таблицы Знак"/>
    <w:link w:val="aff3"/>
    <w:rsid w:val="00C65432"/>
    <w:rPr>
      <w:rFonts w:ascii="Times New Roman" w:eastAsia="Calibri" w:hAnsi="Times New Roman" w:cs="Times New Roman"/>
      <w:b/>
      <w:sz w:val="20"/>
      <w:szCs w:val="20"/>
    </w:rPr>
  </w:style>
  <w:style w:type="paragraph" w:customStyle="1" w:styleId="a">
    <w:name w:val="список нумерованный"/>
    <w:basedOn w:val="a0"/>
    <w:link w:val="aff5"/>
    <w:qFormat/>
    <w:rsid w:val="00C65432"/>
    <w:pPr>
      <w:numPr>
        <w:numId w:val="4"/>
      </w:numPr>
      <w:shd w:val="clear" w:color="auto" w:fill="FFFFFF"/>
      <w:spacing w:line="360" w:lineRule="auto"/>
      <w:ind w:left="714" w:hanging="357"/>
    </w:pPr>
    <w:rPr>
      <w:color w:val="000000"/>
      <w:szCs w:val="24"/>
    </w:rPr>
  </w:style>
  <w:style w:type="character" w:customStyle="1" w:styleId="aff5">
    <w:name w:val="список нумерованный Знак"/>
    <w:link w:val="a"/>
    <w:rsid w:val="00C65432"/>
    <w:rPr>
      <w:rFonts w:ascii="Times New Roman" w:eastAsia="Calibri" w:hAnsi="Times New Roman" w:cs="Times New Roman"/>
      <w:color w:val="000000"/>
      <w:sz w:val="24"/>
      <w:szCs w:val="24"/>
      <w:shd w:val="clear" w:color="auto" w:fill="FFFFFF"/>
    </w:rPr>
  </w:style>
  <w:style w:type="paragraph" w:customStyle="1" w:styleId="aff6">
    <w:name w:val="первый заголовок"/>
    <w:basedOn w:val="a0"/>
    <w:link w:val="aff7"/>
    <w:qFormat/>
    <w:rsid w:val="00C65432"/>
    <w:pPr>
      <w:spacing w:line="360" w:lineRule="auto"/>
      <w:ind w:firstLine="0"/>
      <w:jc w:val="center"/>
    </w:pPr>
    <w:rPr>
      <w:b/>
      <w:sz w:val="28"/>
      <w:szCs w:val="28"/>
    </w:rPr>
  </w:style>
  <w:style w:type="character" w:customStyle="1" w:styleId="aff7">
    <w:name w:val="первый заголовок Знак"/>
    <w:link w:val="aff6"/>
    <w:rsid w:val="00C65432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tablesign">
    <w:name w:val="tablesign"/>
    <w:basedOn w:val="a0"/>
    <w:rsid w:val="00C65432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styleId="aff8">
    <w:name w:val="Balloon Text"/>
    <w:basedOn w:val="a0"/>
    <w:link w:val="aff9"/>
    <w:uiPriority w:val="99"/>
    <w:semiHidden/>
    <w:unhideWhenUsed/>
    <w:rsid w:val="00C65432"/>
    <w:rPr>
      <w:rFonts w:ascii="Tahoma" w:hAnsi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C65432"/>
    <w:rPr>
      <w:rFonts w:ascii="Tahoma" w:eastAsia="Calibri" w:hAnsi="Tahoma" w:cs="Times New Roman"/>
      <w:sz w:val="16"/>
      <w:szCs w:val="16"/>
    </w:rPr>
  </w:style>
  <w:style w:type="paragraph" w:customStyle="1" w:styleId="affa">
    <w:name w:val="подзаголовок"/>
    <w:basedOn w:val="afa"/>
    <w:qFormat/>
    <w:rsid w:val="00C65432"/>
    <w:pPr>
      <w:shd w:val="clear" w:color="auto" w:fill="FFFFFF"/>
      <w:spacing w:before="0" w:beforeAutospacing="0" w:after="0" w:afterAutospacing="0" w:line="360" w:lineRule="auto"/>
      <w:ind w:firstLine="431"/>
    </w:pPr>
    <w:rPr>
      <w:rFonts w:eastAsia="Arial Unicode MS"/>
      <w:lang w:eastAsia="ru-RU"/>
    </w:rPr>
  </w:style>
  <w:style w:type="paragraph" w:customStyle="1" w:styleId="affb">
    <w:name w:val="Источник"/>
    <w:basedOn w:val="24"/>
    <w:link w:val="affc"/>
    <w:qFormat/>
    <w:rsid w:val="00C65432"/>
    <w:rPr>
      <w:szCs w:val="24"/>
    </w:rPr>
  </w:style>
  <w:style w:type="character" w:customStyle="1" w:styleId="affc">
    <w:name w:val="Источник Знак"/>
    <w:basedOn w:val="25"/>
    <w:link w:val="affb"/>
    <w:rsid w:val="00C65432"/>
    <w:rPr>
      <w:rFonts w:ascii="Times New Roman" w:eastAsia="Calibri" w:hAnsi="Times New Roman" w:cs="Times New Roman"/>
      <w:b/>
      <w:i/>
      <w:sz w:val="20"/>
      <w:szCs w:val="24"/>
    </w:rPr>
  </w:style>
  <w:style w:type="character" w:customStyle="1" w:styleId="apple-style-span">
    <w:name w:val="apple-style-span"/>
    <w:basedOn w:val="a1"/>
    <w:rsid w:val="00C65432"/>
  </w:style>
  <w:style w:type="character" w:customStyle="1" w:styleId="clr1">
    <w:name w:val="clr1"/>
    <w:basedOn w:val="a1"/>
    <w:rsid w:val="00C654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11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esearch@drgroup.ru" TargetMode="External"/><Relationship Id="rId1" Type="http://schemas.openxmlformats.org/officeDocument/2006/relationships/hyperlink" Target="http://www.drgroup.r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search@drgroup.ru" TargetMode="External"/><Relationship Id="rId2" Type="http://schemas.openxmlformats.org/officeDocument/2006/relationships/hyperlink" Target="http://www.drgroup.ru" TargetMode="External"/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80;&#1088;&#1080;&#1083;&#1083;%20&#1056;&#1091;&#1076;&#1072;&#1082;&#1086;&#1074;\6.%20&#1056;&#1099;&#1085;&#1086;&#1082;%20&#1051;&#1050;&#1052;\All%20tables%20in%20on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80;&#1088;&#1080;&#1083;&#1083;%20&#1056;&#1091;&#1076;&#1072;&#1082;&#1086;&#1074;\6.%20&#1056;&#1099;&#1085;&#1086;&#1082;%20&#1051;&#1050;&#1052;\All%20tables%20in%20on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80;&#1088;&#1080;&#1083;&#1083;\Desktop\Discovery%20Research%20Group\&#1054;&#1090;&#1095;&#1077;&#1090;&#1099;\6.%20&#1056;&#1099;&#1085;&#1086;&#1082;%20&#1051;&#1050;&#1052;\All%20tables%20in%20on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80;&#1088;&#1080;&#1083;&#1083;\Desktop\Discovery%20Research%20Group\&#1054;&#1090;&#1095;&#1077;&#1090;&#1099;\6.%20&#1056;&#1099;&#1085;&#1086;&#1082;%20&#1051;&#1050;&#1052;\All%20tables%20in%20on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pieChart>
        <c:varyColors val="1"/>
        <c:ser>
          <c:idx val="0"/>
          <c:order val="0"/>
          <c:dLbls>
            <c:delete val="1"/>
          </c:dLbls>
          <c:cat>
            <c:strRef>
              <c:f>Лист1!$B$5:$B$16</c:f>
              <c:strCache>
                <c:ptCount val="12"/>
                <c:pt idx="0">
                  <c:v>Санкт-Петербург </c:v>
                </c:pt>
                <c:pt idx="1">
                  <c:v>Московская область </c:v>
                </c:pt>
                <c:pt idx="2">
                  <c:v>Ростовская область </c:v>
                </c:pt>
                <c:pt idx="3">
                  <c:v>Белгородская область </c:v>
                </c:pt>
                <c:pt idx="4">
                  <c:v>Ярославская область </c:v>
                </c:pt>
                <c:pt idx="5">
                  <c:v>Краснодарский край </c:v>
                </c:pt>
                <c:pt idx="6">
                  <c:v>Воронежская область </c:v>
                </c:pt>
                <c:pt idx="7">
                  <c:v>Ленинградская область </c:v>
                </c:pt>
                <c:pt idx="8">
                  <c:v>Волгоградская область </c:v>
                </c:pt>
                <c:pt idx="9">
                  <c:v>Нижегородская область </c:v>
                </c:pt>
                <c:pt idx="10">
                  <c:v>Кемеровская область </c:v>
                </c:pt>
                <c:pt idx="11">
                  <c:v>Прочее</c:v>
                </c:pt>
              </c:strCache>
            </c:strRef>
          </c:cat>
          <c:val>
            <c:numRef>
              <c:f>Лист1!$F$5:$F$16</c:f>
              <c:numCache>
                <c:formatCode>General</c:formatCode>
                <c:ptCount val="12"/>
                <c:pt idx="0">
                  <c:v>174982.5</c:v>
                </c:pt>
                <c:pt idx="1">
                  <c:v>151800.5</c:v>
                </c:pt>
                <c:pt idx="2">
                  <c:v>130676.6</c:v>
                </c:pt>
                <c:pt idx="3">
                  <c:v>86018.3</c:v>
                </c:pt>
                <c:pt idx="4">
                  <c:v>73502.100000000006</c:v>
                </c:pt>
                <c:pt idx="5">
                  <c:v>36314.300000000003</c:v>
                </c:pt>
                <c:pt idx="6">
                  <c:v>33017.199999999997</c:v>
                </c:pt>
                <c:pt idx="7">
                  <c:v>26468.799999999996</c:v>
                </c:pt>
                <c:pt idx="8">
                  <c:v>23574</c:v>
                </c:pt>
                <c:pt idx="9">
                  <c:v>23441.599999999948</c:v>
                </c:pt>
                <c:pt idx="10">
                  <c:v>21969.5</c:v>
                </c:pt>
                <c:pt idx="11">
                  <c:v>280105.40000000002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r"/>
      <c:layout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zero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hart>
    <c:plotArea>
      <c:layout/>
      <c:pieChart>
        <c:varyColors val="1"/>
        <c:ser>
          <c:idx val="0"/>
          <c:order val="0"/>
          <c:dLbls>
            <c:delete val="1"/>
          </c:dLbls>
          <c:cat>
            <c:strRef>
              <c:f>Лист1!$B$22:$B$29</c:f>
              <c:strCache>
                <c:ptCount val="8"/>
                <c:pt idx="0">
                  <c:v>Центральный федеральный округ </c:v>
                </c:pt>
                <c:pt idx="1">
                  <c:v>Северо-Западный федеральный округ </c:v>
                </c:pt>
                <c:pt idx="2">
                  <c:v>Южный федеральный округ </c:v>
                </c:pt>
                <c:pt idx="3">
                  <c:v>Приволжский федеральный округ </c:v>
                </c:pt>
                <c:pt idx="4">
                  <c:v>Сибирский федеральный округ </c:v>
                </c:pt>
                <c:pt idx="5">
                  <c:v>Уральский федеральный округ </c:v>
                </c:pt>
                <c:pt idx="6">
                  <c:v>Северо-Кавказский федеральный округ </c:v>
                </c:pt>
                <c:pt idx="7">
                  <c:v>Дальневосточный федеральный округ </c:v>
                </c:pt>
              </c:strCache>
            </c:strRef>
          </c:cat>
          <c:val>
            <c:numRef>
              <c:f>Лист1!$F$22:$F$29</c:f>
              <c:numCache>
                <c:formatCode>General</c:formatCode>
                <c:ptCount val="8"/>
                <c:pt idx="0">
                  <c:v>432467.20000000001</c:v>
                </c:pt>
                <c:pt idx="1">
                  <c:v>208632.1</c:v>
                </c:pt>
                <c:pt idx="2">
                  <c:v>191538.9</c:v>
                </c:pt>
                <c:pt idx="3">
                  <c:v>91360.3</c:v>
                </c:pt>
                <c:pt idx="4">
                  <c:v>89180.7</c:v>
                </c:pt>
                <c:pt idx="5">
                  <c:v>28206.799999999996</c:v>
                </c:pt>
                <c:pt idx="6">
                  <c:v>15746.5</c:v>
                </c:pt>
                <c:pt idx="7">
                  <c:v>4738.3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hart>
    <c:autoTitleDeleted val="1"/>
    <c:plotArea>
      <c:layout/>
      <c:pieChart>
        <c:varyColors val="1"/>
        <c:ser>
          <c:idx val="0"/>
          <c:order val="0"/>
          <c:dLbls>
            <c:dLblPos val="outEnd"/>
            <c:showPercent val="1"/>
            <c:showLeaderLines val="1"/>
          </c:dLbls>
          <c:cat>
            <c:strRef>
              <c:f>Лист1!$B$764:$B$768</c:f>
              <c:strCache>
                <c:ptCount val="5"/>
                <c:pt idx="0">
                  <c:v>Центральный ФО </c:v>
                </c:pt>
                <c:pt idx="1">
                  <c:v>Сибирский ФО </c:v>
                </c:pt>
                <c:pt idx="2">
                  <c:v>Приволжский ФО </c:v>
                </c:pt>
                <c:pt idx="3">
                  <c:v>Южный ФО </c:v>
                </c:pt>
                <c:pt idx="4">
                  <c:v>Северо-Западный ФО, Уральский ФО, Северо-Кавказский ФО</c:v>
                </c:pt>
              </c:strCache>
            </c:strRef>
          </c:cat>
          <c:val>
            <c:numRef>
              <c:f>Лист1!$F$764:$F$768</c:f>
              <c:numCache>
                <c:formatCode>General</c:formatCode>
                <c:ptCount val="5"/>
                <c:pt idx="0">
                  <c:v>17540.8</c:v>
                </c:pt>
                <c:pt idx="1">
                  <c:v>6680</c:v>
                </c:pt>
                <c:pt idx="2">
                  <c:v>3288.4</c:v>
                </c:pt>
                <c:pt idx="3">
                  <c:v>1420.4</c:v>
                </c:pt>
                <c:pt idx="4">
                  <c:v>702.69999999999993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/>
    </c:legend>
    <c:plotVisOnly val="1"/>
    <c:dispBlanksAs val="zero"/>
  </c:chart>
  <c:spPr>
    <a:noFill/>
    <a:ln>
      <a:noFill/>
    </a:ln>
  </c:spPr>
  <c:txPr>
    <a:bodyPr/>
    <a:lstStyle/>
    <a:p>
      <a:pPr>
        <a:defRPr b="1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hart>
    <c:autoTitleDeleted val="1"/>
    <c:plotArea>
      <c:layout/>
      <c:pieChart>
        <c:varyColors val="1"/>
        <c:ser>
          <c:idx val="0"/>
          <c:order val="0"/>
          <c:dLbls>
            <c:dLblPos val="outEnd"/>
            <c:showPercent val="1"/>
            <c:showLeaderLines val="1"/>
          </c:dLbls>
          <c:cat>
            <c:strRef>
              <c:f>Лист1!$B$749:$B$758</c:f>
              <c:strCache>
                <c:ptCount val="10"/>
                <c:pt idx="0">
                  <c:v>Воронежская область </c:v>
                </c:pt>
                <c:pt idx="1">
                  <c:v>Иркутская область </c:v>
                </c:pt>
                <c:pt idx="2">
                  <c:v>Татарстан, Республика </c:v>
                </c:pt>
                <c:pt idx="3">
                  <c:v>Кемеровская область </c:v>
                </c:pt>
                <c:pt idx="4">
                  <c:v>Краснодарский край </c:v>
                </c:pt>
                <c:pt idx="5">
                  <c:v>Омская область </c:v>
                </c:pt>
                <c:pt idx="6">
                  <c:v>Тамбовская область </c:v>
                </c:pt>
                <c:pt idx="7">
                  <c:v>Ленинградская область </c:v>
                </c:pt>
                <c:pt idx="8">
                  <c:v>Москва </c:v>
                </c:pt>
                <c:pt idx="9">
                  <c:v>Прочее</c:v>
                </c:pt>
              </c:strCache>
            </c:strRef>
          </c:cat>
          <c:val>
            <c:numRef>
              <c:f>Лист1!$E$749:$E$758</c:f>
              <c:numCache>
                <c:formatCode>General</c:formatCode>
                <c:ptCount val="10"/>
                <c:pt idx="0">
                  <c:v>15422.5</c:v>
                </c:pt>
                <c:pt idx="1">
                  <c:v>3922.3</c:v>
                </c:pt>
                <c:pt idx="2">
                  <c:v>3860.9</c:v>
                </c:pt>
                <c:pt idx="3">
                  <c:v>996.6</c:v>
                </c:pt>
                <c:pt idx="4">
                  <c:v>958</c:v>
                </c:pt>
                <c:pt idx="5">
                  <c:v>1328.4</c:v>
                </c:pt>
                <c:pt idx="6">
                  <c:v>575</c:v>
                </c:pt>
                <c:pt idx="7">
                  <c:v>1879</c:v>
                </c:pt>
                <c:pt idx="8">
                  <c:v>972.7</c:v>
                </c:pt>
                <c:pt idx="9">
                  <c:v>1282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/>
    </c:legend>
    <c:plotVisOnly val="1"/>
    <c:dispBlanksAs val="zero"/>
  </c:chart>
  <c:spPr>
    <a:noFill/>
    <a:ln>
      <a:noFill/>
    </a:ln>
  </c:spPr>
  <c:txPr>
    <a:bodyPr/>
    <a:lstStyle/>
    <a:p>
      <a:pPr>
        <a:defRPr b="1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FDB21-3B2D-413B-AAF9-733A0B02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52</Pages>
  <Words>12953</Words>
  <Characters>73834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</dc:creator>
  <cp:lastModifiedBy>ilya</cp:lastModifiedBy>
  <cp:revision>26</cp:revision>
  <dcterms:created xsi:type="dcterms:W3CDTF">2012-04-24T08:06:00Z</dcterms:created>
  <dcterms:modified xsi:type="dcterms:W3CDTF">2012-08-21T12:02:00Z</dcterms:modified>
</cp:coreProperties>
</file>